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0EAFE" w14:textId="1933477E" w:rsidR="001F0743" w:rsidRDefault="001F0743" w:rsidP="001F0743">
      <w:pPr>
        <w:rPr>
          <w:sz w:val="36"/>
          <w:szCs w:val="36"/>
        </w:rPr>
      </w:pPr>
      <w:r>
        <w:rPr>
          <w:b/>
          <w:sz w:val="36"/>
          <w:szCs w:val="36"/>
        </w:rPr>
        <w:t>Bridge</w:t>
      </w:r>
      <w:r w:rsidRPr="0019789E">
        <w:rPr>
          <w:b/>
          <w:sz w:val="36"/>
          <w:szCs w:val="36"/>
        </w:rPr>
        <w:t xml:space="preserve"> to</w:t>
      </w:r>
      <w:r w:rsidRPr="007265D0">
        <w:rPr>
          <w:sz w:val="36"/>
          <w:szCs w:val="36"/>
        </w:rPr>
        <w:t xml:space="preserve"> </w:t>
      </w:r>
      <w:r w:rsidRPr="007265D0">
        <w:rPr>
          <w:b/>
          <w:bCs/>
          <w:sz w:val="36"/>
          <w:szCs w:val="36"/>
        </w:rPr>
        <w:t>Case Study</w:t>
      </w:r>
      <w:r w:rsidR="00B96A7A">
        <w:rPr>
          <w:sz w:val="36"/>
          <w:szCs w:val="36"/>
        </w:rPr>
        <w:t>:</w:t>
      </w:r>
      <w:r w:rsidRPr="007265D0">
        <w:rPr>
          <w:sz w:val="36"/>
          <w:szCs w:val="36"/>
        </w:rPr>
        <w:t xml:space="preserve"> </w:t>
      </w:r>
    </w:p>
    <w:p w14:paraId="6773E8E3" w14:textId="77777777" w:rsidR="001F0743" w:rsidRDefault="001F0743" w:rsidP="001F0743">
      <w:pPr>
        <w:rPr>
          <w:sz w:val="36"/>
          <w:szCs w:val="36"/>
        </w:rPr>
      </w:pPr>
      <w:r w:rsidRPr="007265D0">
        <w:rPr>
          <w:sz w:val="36"/>
          <w:szCs w:val="36"/>
        </w:rPr>
        <w:t>Context: The legal and social structure of Jim Crow segregation</w:t>
      </w:r>
    </w:p>
    <w:p w14:paraId="64BA4BC4" w14:textId="77777777" w:rsidR="001F0743" w:rsidRDefault="001F0743" w:rsidP="001F0743">
      <w:pPr>
        <w:rPr>
          <w:sz w:val="36"/>
          <w:szCs w:val="36"/>
        </w:rPr>
      </w:pPr>
      <w:r w:rsidRPr="007265D0">
        <w:rPr>
          <w:sz w:val="36"/>
          <w:szCs w:val="36"/>
        </w:rPr>
        <w:t>Jim Crow Era: (B</w:t>
      </w:r>
      <w:r>
        <w:rPr>
          <w:sz w:val="36"/>
          <w:szCs w:val="36"/>
        </w:rPr>
        <w:t xml:space="preserve">egan with black codes in 1865; official dates </w:t>
      </w:r>
      <w:r w:rsidRPr="007265D0">
        <w:rPr>
          <w:sz w:val="36"/>
          <w:szCs w:val="36"/>
        </w:rPr>
        <w:t xml:space="preserve">1877-1968) </w:t>
      </w:r>
    </w:p>
    <w:p w14:paraId="59F98F58" w14:textId="5635B57D" w:rsidR="001F0743" w:rsidRDefault="001F0743" w:rsidP="001F0743">
      <w:pPr>
        <w:rPr>
          <w:sz w:val="36"/>
          <w:szCs w:val="36"/>
        </w:rPr>
      </w:pPr>
      <w:r w:rsidRPr="007265D0">
        <w:rPr>
          <w:sz w:val="36"/>
          <w:szCs w:val="36"/>
        </w:rPr>
        <w:br/>
      </w:r>
      <w:r w:rsidR="007B5F77">
        <w:rPr>
          <w:b/>
          <w:bCs/>
          <w:sz w:val="36"/>
          <w:szCs w:val="36"/>
        </w:rPr>
        <w:t xml:space="preserve">Activity: </w:t>
      </w:r>
      <w:r w:rsidRPr="007265D0">
        <w:rPr>
          <w:b/>
          <w:bCs/>
          <w:sz w:val="36"/>
          <w:szCs w:val="36"/>
        </w:rPr>
        <w:t xml:space="preserve">View video </w:t>
      </w:r>
      <w:hyperlink r:id="rId7" w:history="1">
        <w:r w:rsidRPr="007265D0">
          <w:rPr>
            <w:rStyle w:val="Hyperlink"/>
            <w:b/>
            <w:bCs/>
            <w:i/>
            <w:iCs/>
            <w:sz w:val="36"/>
            <w:szCs w:val="36"/>
          </w:rPr>
          <w:t xml:space="preserve">Understanding Jim Crow </w:t>
        </w:r>
      </w:hyperlink>
      <w:r w:rsidRPr="007265D0">
        <w:rPr>
          <w:sz w:val="36"/>
          <w:szCs w:val="36"/>
        </w:rPr>
        <w:t xml:space="preserve">from Facing History site </w:t>
      </w:r>
      <w:hyperlink r:id="rId8" w:history="1">
        <w:r w:rsidR="00FD771E" w:rsidRPr="00E76DA8">
          <w:rPr>
            <w:rStyle w:val="Hyperlink"/>
            <w:sz w:val="36"/>
            <w:szCs w:val="36"/>
          </w:rPr>
          <w:t>https://www.facinghistory.org/resource-library/video/understanding-jim-crow-setting-setting</w:t>
        </w:r>
      </w:hyperlink>
    </w:p>
    <w:p w14:paraId="55FD0772" w14:textId="77777777" w:rsidR="001F0743" w:rsidRDefault="001F0743" w:rsidP="001F0743">
      <w:pPr>
        <w:rPr>
          <w:sz w:val="36"/>
          <w:szCs w:val="36"/>
        </w:rPr>
      </w:pPr>
    </w:p>
    <w:p w14:paraId="67139081" w14:textId="48B262B9" w:rsidR="001F0743" w:rsidRPr="007265D0" w:rsidRDefault="007B5F77" w:rsidP="001F0743">
      <w:pPr>
        <w:rPr>
          <w:sz w:val="36"/>
          <w:szCs w:val="36"/>
        </w:rPr>
      </w:pPr>
      <w:r>
        <w:rPr>
          <w:b/>
          <w:bCs/>
          <w:sz w:val="36"/>
          <w:szCs w:val="36"/>
        </w:rPr>
        <w:t xml:space="preserve">Activity: </w:t>
      </w:r>
      <w:r w:rsidR="001F0743" w:rsidRPr="007265D0">
        <w:rPr>
          <w:b/>
          <w:bCs/>
          <w:sz w:val="36"/>
          <w:szCs w:val="36"/>
        </w:rPr>
        <w:t>Use the following questions to guide your note-taking and reflection on the video “Understanding Jim Crow”</w:t>
      </w:r>
      <w:r w:rsidR="001F0743">
        <w:rPr>
          <w:rStyle w:val="FootnoteReference"/>
          <w:b/>
          <w:bCs/>
          <w:sz w:val="36"/>
          <w:szCs w:val="36"/>
        </w:rPr>
        <w:footnoteReference w:id="1"/>
      </w:r>
      <w:r w:rsidR="001F0743" w:rsidRPr="007265D0">
        <w:rPr>
          <w:b/>
          <w:bCs/>
          <w:sz w:val="36"/>
          <w:szCs w:val="36"/>
        </w:rPr>
        <w:t xml:space="preserve"> </w:t>
      </w:r>
    </w:p>
    <w:p w14:paraId="749B9ADF" w14:textId="77777777" w:rsidR="001F0743" w:rsidRPr="007265D0" w:rsidRDefault="001F0743" w:rsidP="001F0743">
      <w:pPr>
        <w:numPr>
          <w:ilvl w:val="0"/>
          <w:numId w:val="1"/>
        </w:numPr>
        <w:rPr>
          <w:sz w:val="36"/>
          <w:szCs w:val="36"/>
        </w:rPr>
      </w:pPr>
      <w:r w:rsidRPr="007265D0">
        <w:rPr>
          <w:sz w:val="36"/>
          <w:szCs w:val="36"/>
        </w:rPr>
        <w:t xml:space="preserve">David Cunningham describes Jim Crow segregation as both a system of laws and a system of customs. What is the difference between laws and customs? Which are more difficult to change? </w:t>
      </w:r>
    </w:p>
    <w:p w14:paraId="10916070" w14:textId="77777777" w:rsidR="001F0743" w:rsidRPr="007265D0" w:rsidRDefault="001F0743" w:rsidP="001F0743">
      <w:pPr>
        <w:numPr>
          <w:ilvl w:val="0"/>
          <w:numId w:val="1"/>
        </w:numPr>
        <w:rPr>
          <w:sz w:val="36"/>
          <w:szCs w:val="36"/>
        </w:rPr>
      </w:pPr>
      <w:r w:rsidRPr="007265D0">
        <w:rPr>
          <w:sz w:val="36"/>
          <w:szCs w:val="36"/>
        </w:rPr>
        <w:t xml:space="preserve">Why did Mississippi and Alabama have fewer formal Jim Crow laws than other states in the South? </w:t>
      </w:r>
    </w:p>
    <w:p w14:paraId="342D733E" w14:textId="77777777" w:rsidR="001F0743" w:rsidRPr="007265D0" w:rsidRDefault="001F0743" w:rsidP="001F0743">
      <w:pPr>
        <w:numPr>
          <w:ilvl w:val="0"/>
          <w:numId w:val="1"/>
        </w:numPr>
        <w:rPr>
          <w:sz w:val="36"/>
          <w:szCs w:val="36"/>
        </w:rPr>
      </w:pPr>
      <w:r w:rsidRPr="007265D0">
        <w:rPr>
          <w:sz w:val="36"/>
          <w:szCs w:val="36"/>
        </w:rPr>
        <w:t xml:space="preserve">In what ways did black and white lives overlap in Chattanooga in the early 1900s? In what ways were they completely separated? </w:t>
      </w:r>
    </w:p>
    <w:p w14:paraId="4EAAE119" w14:textId="77777777" w:rsidR="001F0743" w:rsidRPr="007265D0" w:rsidRDefault="001F0743" w:rsidP="001F0743">
      <w:pPr>
        <w:numPr>
          <w:ilvl w:val="0"/>
          <w:numId w:val="1"/>
        </w:numPr>
        <w:rPr>
          <w:sz w:val="36"/>
          <w:szCs w:val="36"/>
        </w:rPr>
      </w:pPr>
      <w:r w:rsidRPr="007265D0">
        <w:rPr>
          <w:sz w:val="36"/>
          <w:szCs w:val="36"/>
        </w:rPr>
        <w:t xml:space="preserve">What were some of the unwritten rules of segregation? What were some of the complications around those rules? </w:t>
      </w:r>
    </w:p>
    <w:p w14:paraId="0C8A522E" w14:textId="77777777" w:rsidR="001F0743" w:rsidRPr="007265D0" w:rsidRDefault="001F0743" w:rsidP="001F0743">
      <w:pPr>
        <w:numPr>
          <w:ilvl w:val="0"/>
          <w:numId w:val="1"/>
        </w:numPr>
        <w:rPr>
          <w:sz w:val="36"/>
          <w:szCs w:val="36"/>
        </w:rPr>
      </w:pPr>
      <w:r w:rsidRPr="007265D0">
        <w:rPr>
          <w:sz w:val="36"/>
          <w:szCs w:val="36"/>
        </w:rPr>
        <w:t xml:space="preserve">How were gender roles different between white and black Americans? </w:t>
      </w:r>
    </w:p>
    <w:p w14:paraId="317F56E0" w14:textId="77777777" w:rsidR="001F0743" w:rsidRPr="007265D0" w:rsidRDefault="001F0743" w:rsidP="001F0743">
      <w:pPr>
        <w:numPr>
          <w:ilvl w:val="0"/>
          <w:numId w:val="1"/>
        </w:numPr>
        <w:rPr>
          <w:sz w:val="36"/>
          <w:szCs w:val="36"/>
        </w:rPr>
      </w:pPr>
      <w:r w:rsidRPr="007265D0">
        <w:rPr>
          <w:sz w:val="36"/>
          <w:szCs w:val="36"/>
        </w:rPr>
        <w:t xml:space="preserve">What were the consequences of questioning Jim Crow? How do you think they were different for blacks and whites? </w:t>
      </w:r>
    </w:p>
    <w:p w14:paraId="7D3490A2" w14:textId="77777777" w:rsidR="001F0743" w:rsidRDefault="001F0743" w:rsidP="001F0743">
      <w:pPr>
        <w:rPr>
          <w:b/>
          <w:bCs/>
          <w:sz w:val="36"/>
          <w:szCs w:val="36"/>
          <w:u w:val="single"/>
        </w:rPr>
      </w:pPr>
    </w:p>
    <w:p w14:paraId="649D9F12" w14:textId="36E83899" w:rsidR="001F0743" w:rsidRDefault="007B5F77" w:rsidP="001F0743">
      <w:pPr>
        <w:rPr>
          <w:b/>
          <w:bCs/>
          <w:sz w:val="36"/>
          <w:szCs w:val="36"/>
        </w:rPr>
      </w:pPr>
      <w:r w:rsidRPr="007B5F77">
        <w:rPr>
          <w:b/>
          <w:bCs/>
          <w:sz w:val="36"/>
          <w:szCs w:val="36"/>
        </w:rPr>
        <w:lastRenderedPageBreak/>
        <w:t xml:space="preserve">Activity: </w:t>
      </w:r>
      <w:r w:rsidR="001F0743" w:rsidRPr="007B5F77">
        <w:rPr>
          <w:b/>
          <w:bCs/>
          <w:sz w:val="36"/>
          <w:szCs w:val="36"/>
        </w:rPr>
        <w:t>Poster</w:t>
      </w:r>
      <w:r w:rsidR="001F0743" w:rsidRPr="00562623">
        <w:rPr>
          <w:b/>
          <w:bCs/>
          <w:sz w:val="36"/>
          <w:szCs w:val="36"/>
        </w:rPr>
        <w:t xml:space="preserve"> </w:t>
      </w:r>
      <w:r w:rsidR="001F0743" w:rsidRPr="00562623">
        <w:rPr>
          <w:sz w:val="36"/>
          <w:szCs w:val="36"/>
        </w:rPr>
        <w:t xml:space="preserve">Students clarify expectations and parameters of “how society functioned” in Chattanooga during this time period based upon the video, this excerpt from </w:t>
      </w:r>
      <w:r w:rsidR="001F0743" w:rsidRPr="00562623">
        <w:rPr>
          <w:sz w:val="36"/>
          <w:szCs w:val="36"/>
          <w:u w:val="single"/>
        </w:rPr>
        <w:t>Contempt of Court</w:t>
      </w:r>
      <w:r w:rsidR="001F0743" w:rsidRPr="00562623">
        <w:rPr>
          <w:rStyle w:val="FootnoteReference"/>
          <w:sz w:val="36"/>
          <w:szCs w:val="36"/>
          <w:u w:val="single"/>
        </w:rPr>
        <w:footnoteReference w:id="2"/>
      </w:r>
      <w:r w:rsidR="001F0743" w:rsidRPr="00562623">
        <w:rPr>
          <w:sz w:val="36"/>
          <w:szCs w:val="36"/>
          <w:u w:val="single"/>
        </w:rPr>
        <w:t xml:space="preserve">, </w:t>
      </w:r>
      <w:r w:rsidR="001F0743" w:rsidRPr="00562623">
        <w:rPr>
          <w:sz w:val="36"/>
          <w:szCs w:val="36"/>
        </w:rPr>
        <w:t>and their own knowledge.</w:t>
      </w:r>
      <w:r w:rsidR="001F0743" w:rsidRPr="007265D0">
        <w:rPr>
          <w:b/>
          <w:bCs/>
          <w:sz w:val="36"/>
          <w:szCs w:val="36"/>
        </w:rPr>
        <w:t xml:space="preserve"> </w:t>
      </w:r>
    </w:p>
    <w:p w14:paraId="0DEC5813" w14:textId="77777777" w:rsidR="001F0743" w:rsidRDefault="001F0743" w:rsidP="001F0743">
      <w:pPr>
        <w:rPr>
          <w:b/>
          <w:bCs/>
          <w:sz w:val="36"/>
          <w:szCs w:val="36"/>
        </w:rPr>
      </w:pPr>
    </w:p>
    <w:p w14:paraId="3EFB7EE9" w14:textId="77777777" w:rsidR="001F0743" w:rsidRDefault="001F0743" w:rsidP="001F0743">
      <w:pPr>
        <w:rPr>
          <w:rFonts w:ascii="Times New Roman" w:hAnsi="Times New Roman" w:cs="Times New Roman"/>
          <w:noProof/>
        </w:rPr>
      </w:pPr>
      <w:r w:rsidRPr="007265D0">
        <w:rPr>
          <w:noProof/>
          <w:sz w:val="36"/>
          <w:szCs w:val="36"/>
        </w:rPr>
        <w:drawing>
          <wp:inline distT="0" distB="0" distL="0" distR="0" wp14:anchorId="43905C50" wp14:editId="143246BA">
            <wp:extent cx="1806161" cy="2656840"/>
            <wp:effectExtent l="0" t="0" r="0" b="10160"/>
            <wp:docPr id="10"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3"/>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3830" cy="2668121"/>
                    </a:xfrm>
                    <a:prstGeom prst="rect">
                      <a:avLst/>
                    </a:prstGeom>
                  </pic:spPr>
                </pic:pic>
              </a:graphicData>
            </a:graphic>
          </wp:inline>
        </w:drawing>
      </w:r>
      <w:r w:rsidRPr="007265D0">
        <w:rPr>
          <w:rFonts w:ascii="Times New Roman" w:hAnsi="Times New Roman" w:cs="Times New Roman"/>
          <w:noProof/>
        </w:rPr>
        <w:t xml:space="preserve"> </w:t>
      </w:r>
      <w:r w:rsidRPr="007265D0">
        <w:rPr>
          <w:noProof/>
          <w:sz w:val="36"/>
          <w:szCs w:val="36"/>
        </w:rPr>
        <w:drawing>
          <wp:inline distT="0" distB="0" distL="0" distR="0" wp14:anchorId="67D002FE" wp14:editId="320FB7AB">
            <wp:extent cx="1898595" cy="2656840"/>
            <wp:effectExtent l="0" t="0" r="6985" b="1016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7317" cy="2669045"/>
                    </a:xfrm>
                    <a:prstGeom prst="rect">
                      <a:avLst/>
                    </a:prstGeom>
                  </pic:spPr>
                </pic:pic>
              </a:graphicData>
            </a:graphic>
          </wp:inline>
        </w:drawing>
      </w:r>
      <w:r w:rsidRPr="007265D0">
        <w:rPr>
          <w:rFonts w:ascii="Times New Roman" w:hAnsi="Times New Roman" w:cs="Times New Roman"/>
          <w:noProof/>
        </w:rPr>
        <w:drawing>
          <wp:inline distT="0" distB="0" distL="0" distR="0" wp14:anchorId="2005FC75" wp14:editId="20B2C61C">
            <wp:extent cx="1824354" cy="2636520"/>
            <wp:effectExtent l="0" t="0" r="5080" b="508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8352" cy="2671202"/>
                    </a:xfrm>
                    <a:prstGeom prst="rect">
                      <a:avLst/>
                    </a:prstGeom>
                  </pic:spPr>
                </pic:pic>
              </a:graphicData>
            </a:graphic>
          </wp:inline>
        </w:drawing>
      </w:r>
      <w:r w:rsidRPr="00A97A35">
        <w:rPr>
          <w:rFonts w:ascii="Times New Roman" w:hAnsi="Times New Roman" w:cs="Times New Roman"/>
          <w:noProof/>
        </w:rPr>
        <w:t xml:space="preserve"> </w:t>
      </w:r>
      <w:r w:rsidRPr="00A97A35">
        <w:rPr>
          <w:rFonts w:ascii="Times New Roman" w:hAnsi="Times New Roman" w:cs="Times New Roman"/>
          <w:noProof/>
        </w:rPr>
        <w:drawing>
          <wp:inline distT="0" distB="0" distL="0" distR="0" wp14:anchorId="0566DD18" wp14:editId="563C88AE">
            <wp:extent cx="2010080" cy="3007218"/>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0080" cy="3007218"/>
                    </a:xfrm>
                    <a:prstGeom prst="rect">
                      <a:avLst/>
                    </a:prstGeom>
                  </pic:spPr>
                </pic:pic>
              </a:graphicData>
            </a:graphic>
          </wp:inline>
        </w:drawing>
      </w:r>
      <w:r w:rsidRPr="00A97A35">
        <w:rPr>
          <w:rFonts w:ascii="Times New Roman" w:hAnsi="Times New Roman" w:cs="Times New Roman"/>
          <w:noProof/>
        </w:rPr>
        <w:t xml:space="preserve"> </w:t>
      </w:r>
      <w:r w:rsidRPr="00A97A35">
        <w:rPr>
          <w:rFonts w:ascii="Times New Roman" w:hAnsi="Times New Roman" w:cs="Times New Roman"/>
          <w:noProof/>
        </w:rPr>
        <w:drawing>
          <wp:inline distT="0" distB="0" distL="0" distR="0" wp14:anchorId="6B54666E" wp14:editId="1FEA8765">
            <wp:extent cx="2029395" cy="3016179"/>
            <wp:effectExtent l="0" t="0" r="3175" b="6985"/>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29395" cy="3016179"/>
                    </a:xfrm>
                    <a:prstGeom prst="rect">
                      <a:avLst/>
                    </a:prstGeom>
                  </pic:spPr>
                </pic:pic>
              </a:graphicData>
            </a:graphic>
          </wp:inline>
        </w:drawing>
      </w:r>
    </w:p>
    <w:p w14:paraId="5140785A" w14:textId="77777777" w:rsidR="001F0743" w:rsidRPr="00562623" w:rsidRDefault="001F0743" w:rsidP="001F0743">
      <w:pPr>
        <w:rPr>
          <w:sz w:val="36"/>
          <w:szCs w:val="36"/>
        </w:rPr>
      </w:pPr>
      <w:r w:rsidRPr="00562623">
        <w:rPr>
          <w:sz w:val="36"/>
          <w:szCs w:val="36"/>
        </w:rPr>
        <w:t>(Photos of pages can be downloaded and increased in size for projection or printing)</w:t>
      </w:r>
    </w:p>
    <w:p w14:paraId="3155E804" w14:textId="77777777" w:rsidR="001F0743" w:rsidRPr="001C753B" w:rsidRDefault="001F0743" w:rsidP="001F0743">
      <w:pPr>
        <w:rPr>
          <w:b/>
          <w:i/>
          <w:sz w:val="36"/>
          <w:szCs w:val="36"/>
        </w:rPr>
      </w:pPr>
      <w:r>
        <w:rPr>
          <w:b/>
          <w:bCs/>
          <w:sz w:val="36"/>
          <w:szCs w:val="36"/>
        </w:rPr>
        <w:lastRenderedPageBreak/>
        <w:t>Bridge to Case Study Guiding Question</w:t>
      </w:r>
      <w:r w:rsidRPr="00A97A35">
        <w:rPr>
          <w:b/>
          <w:bCs/>
          <w:sz w:val="36"/>
          <w:szCs w:val="36"/>
        </w:rPr>
        <w:t>:</w:t>
      </w:r>
      <w:r w:rsidRPr="00A97A35">
        <w:rPr>
          <w:b/>
          <w:bCs/>
          <w:sz w:val="36"/>
          <w:szCs w:val="36"/>
        </w:rPr>
        <w:br/>
      </w:r>
      <w:r w:rsidRPr="001C753B">
        <w:rPr>
          <w:b/>
          <w:i/>
          <w:sz w:val="36"/>
          <w:szCs w:val="36"/>
        </w:rPr>
        <w:t>How does the “moral universe” in which we live affect the choices we make?</w:t>
      </w:r>
    </w:p>
    <w:p w14:paraId="47B2BAB1" w14:textId="77777777" w:rsidR="001F0743" w:rsidRDefault="001F0743" w:rsidP="001F0743">
      <w:pPr>
        <w:rPr>
          <w:b/>
          <w:sz w:val="36"/>
          <w:szCs w:val="36"/>
        </w:rPr>
      </w:pPr>
    </w:p>
    <w:p w14:paraId="2EB0FEF4" w14:textId="066F5773" w:rsidR="001F0743" w:rsidRPr="007B5F77" w:rsidRDefault="00562623" w:rsidP="00562623">
      <w:pPr>
        <w:rPr>
          <w:b/>
          <w:bCs/>
          <w:sz w:val="36"/>
          <w:szCs w:val="36"/>
        </w:rPr>
      </w:pPr>
      <w:r w:rsidRPr="007B5F77">
        <w:rPr>
          <w:b/>
          <w:bCs/>
          <w:iCs/>
          <w:sz w:val="36"/>
          <w:szCs w:val="36"/>
        </w:rPr>
        <w:t xml:space="preserve">Activity: </w:t>
      </w:r>
      <w:r w:rsidR="001F0743" w:rsidRPr="007B5F77">
        <w:rPr>
          <w:b/>
          <w:bCs/>
          <w:iCs/>
          <w:sz w:val="36"/>
          <w:szCs w:val="36"/>
        </w:rPr>
        <w:t>Mind map/Brainstorm/Venn</w:t>
      </w:r>
      <w:r w:rsidRPr="007B5F77">
        <w:rPr>
          <w:b/>
          <w:bCs/>
          <w:iCs/>
          <w:sz w:val="36"/>
          <w:szCs w:val="36"/>
        </w:rPr>
        <w:t xml:space="preserve"> </w:t>
      </w:r>
    </w:p>
    <w:p w14:paraId="5731AAA2" w14:textId="77777777" w:rsidR="001F0743" w:rsidRDefault="001F0743" w:rsidP="001F0743">
      <w:pPr>
        <w:rPr>
          <w:iCs/>
          <w:sz w:val="36"/>
          <w:szCs w:val="36"/>
        </w:rPr>
      </w:pPr>
      <w:r w:rsidRPr="00A97A35">
        <w:rPr>
          <w:iCs/>
          <w:sz w:val="36"/>
          <w:szCs w:val="36"/>
        </w:rPr>
        <w:t>Think about a community in which you are a member—for instance, your school, religious community, family, or group of friends.</w:t>
      </w:r>
      <w:r>
        <w:rPr>
          <w:iCs/>
          <w:sz w:val="36"/>
          <w:szCs w:val="36"/>
        </w:rPr>
        <w:t xml:space="preserve"> </w:t>
      </w:r>
      <w:r w:rsidRPr="00A97A35">
        <w:rPr>
          <w:iCs/>
          <w:sz w:val="36"/>
          <w:szCs w:val="36"/>
        </w:rPr>
        <w:t xml:space="preserve">What are some of the most important rules in that community? Are these rules written down? What are the most important unwritten rules, those not written down but which everyone knows about? </w:t>
      </w:r>
    </w:p>
    <w:p w14:paraId="276BFA72" w14:textId="77777777" w:rsidR="001F0743" w:rsidRPr="00A97A35" w:rsidRDefault="001F0743" w:rsidP="001F0743">
      <w:pPr>
        <w:rPr>
          <w:sz w:val="36"/>
          <w:szCs w:val="36"/>
        </w:rPr>
      </w:pPr>
    </w:p>
    <w:p w14:paraId="7473A8F9" w14:textId="0BDA2BC2" w:rsidR="001F0743" w:rsidRPr="007B5F77" w:rsidRDefault="00562623" w:rsidP="00562623">
      <w:pPr>
        <w:rPr>
          <w:b/>
          <w:bCs/>
          <w:sz w:val="36"/>
          <w:szCs w:val="36"/>
        </w:rPr>
      </w:pPr>
      <w:r w:rsidRPr="007B5F77">
        <w:rPr>
          <w:b/>
          <w:bCs/>
          <w:iCs/>
          <w:sz w:val="36"/>
          <w:szCs w:val="36"/>
        </w:rPr>
        <w:t xml:space="preserve">Activity: Written </w:t>
      </w:r>
      <w:r w:rsidR="001F0743" w:rsidRPr="007B5F77">
        <w:rPr>
          <w:b/>
          <w:bCs/>
          <w:iCs/>
          <w:sz w:val="36"/>
          <w:szCs w:val="36"/>
        </w:rPr>
        <w:t>Reflection</w:t>
      </w:r>
      <w:r w:rsidRPr="007B5F77">
        <w:rPr>
          <w:b/>
          <w:bCs/>
          <w:iCs/>
          <w:sz w:val="36"/>
          <w:szCs w:val="36"/>
        </w:rPr>
        <w:t xml:space="preserve"> </w:t>
      </w:r>
    </w:p>
    <w:p w14:paraId="336E07EA" w14:textId="0EDD41BB" w:rsidR="001F0743" w:rsidRPr="00805EDD" w:rsidRDefault="001F0743" w:rsidP="001F0743">
      <w:pPr>
        <w:rPr>
          <w:sz w:val="36"/>
          <w:szCs w:val="36"/>
        </w:rPr>
        <w:sectPr w:rsidR="001F0743" w:rsidRPr="00805EDD" w:rsidSect="001F0743">
          <w:pgSz w:w="12240" w:h="15840"/>
          <w:pgMar w:top="675" w:right="1440" w:bottom="1440" w:left="1440" w:header="720" w:footer="720" w:gutter="0"/>
          <w:cols w:space="720"/>
          <w:titlePg/>
          <w:docGrid w:linePitch="360"/>
        </w:sectPr>
      </w:pPr>
      <w:r w:rsidRPr="00A97A35">
        <w:rPr>
          <w:iCs/>
          <w:sz w:val="36"/>
          <w:szCs w:val="36"/>
        </w:rPr>
        <w:t xml:space="preserve">Write about a pivotal choice you have made in your life or an experience you have had that was influenced by the setting. What other options might have been available to you if you lived in a different place and time? What circumstances would have influenced you to make a different decision? </w:t>
      </w:r>
      <w:r>
        <w:rPr>
          <w:rStyle w:val="FootnoteReference"/>
          <w:iCs/>
          <w:sz w:val="36"/>
          <w:szCs w:val="36"/>
        </w:rPr>
        <w:footnoteReference w:id="3"/>
      </w:r>
    </w:p>
    <w:p w14:paraId="1DB67C76" w14:textId="77777777" w:rsidR="00CE6714" w:rsidRDefault="00CE6714" w:rsidP="00CE6714">
      <w:pPr>
        <w:rPr>
          <w:b/>
          <w:bCs/>
          <w:sz w:val="36"/>
          <w:szCs w:val="36"/>
        </w:rPr>
      </w:pPr>
      <w:r>
        <w:rPr>
          <w:b/>
          <w:bCs/>
          <w:sz w:val="36"/>
          <w:szCs w:val="36"/>
        </w:rPr>
        <w:lastRenderedPageBreak/>
        <w:t xml:space="preserve">Bridge to </w:t>
      </w:r>
      <w:r w:rsidRPr="00A97A35">
        <w:rPr>
          <w:b/>
          <w:bCs/>
          <w:sz w:val="36"/>
          <w:szCs w:val="36"/>
        </w:rPr>
        <w:t xml:space="preserve">Case Study </w:t>
      </w:r>
    </w:p>
    <w:p w14:paraId="7CD17D53" w14:textId="77777777" w:rsidR="00CE6714" w:rsidRDefault="00CE6714" w:rsidP="00CE6714">
      <w:pPr>
        <w:rPr>
          <w:sz w:val="36"/>
          <w:szCs w:val="36"/>
        </w:rPr>
      </w:pPr>
      <w:r w:rsidRPr="00A97A35">
        <w:rPr>
          <w:sz w:val="36"/>
          <w:szCs w:val="36"/>
        </w:rPr>
        <w:t>Context: Lynching</w:t>
      </w:r>
    </w:p>
    <w:p w14:paraId="0BC1DDC7" w14:textId="6210DC5A" w:rsidR="00CE6714" w:rsidRDefault="00CE6714" w:rsidP="00CE6714">
      <w:pPr>
        <w:rPr>
          <w:sz w:val="36"/>
          <w:szCs w:val="36"/>
        </w:rPr>
      </w:pPr>
      <w:r w:rsidRPr="00A97A35">
        <w:rPr>
          <w:sz w:val="36"/>
          <w:szCs w:val="36"/>
        </w:rPr>
        <w:t xml:space="preserve">The 10-minute video “The Origins of Lynching Culture” provides an overview of the history of lynching and mob justice in the United States. In the video, scholar Paula Giddings explains how the perpetrators of lynching in the late nineteenth and early twentieth centuries used ideas about Southern womanhood, eugenics, and racial stereotypes to attempt to justify their actions. </w:t>
      </w:r>
    </w:p>
    <w:p w14:paraId="3BE246A8" w14:textId="77777777" w:rsidR="00562623" w:rsidRPr="00A97A35" w:rsidRDefault="00562623" w:rsidP="00CE6714">
      <w:pPr>
        <w:rPr>
          <w:sz w:val="36"/>
          <w:szCs w:val="36"/>
        </w:rPr>
      </w:pPr>
    </w:p>
    <w:p w14:paraId="2765E240" w14:textId="4CD34E07" w:rsidR="00CE6714" w:rsidRDefault="00562623" w:rsidP="00CE6714">
      <w:pPr>
        <w:rPr>
          <w:sz w:val="36"/>
          <w:szCs w:val="36"/>
        </w:rPr>
      </w:pPr>
      <w:r>
        <w:rPr>
          <w:sz w:val="36"/>
          <w:szCs w:val="36"/>
        </w:rPr>
        <w:t>*</w:t>
      </w:r>
      <w:r w:rsidR="00CE6714" w:rsidRPr="00A97A35">
        <w:rPr>
          <w:sz w:val="36"/>
          <w:szCs w:val="36"/>
        </w:rPr>
        <w:t>Note that the video contains some graphic images and descriptions of lynchings and a frank discussion of stereotypes about white women and black men that are important to understanding the history of lynching and the charge at the center of Ed Johnson’s trial. Therefore, we recommend that you preview the video bef</w:t>
      </w:r>
      <w:r w:rsidR="00CE6714">
        <w:rPr>
          <w:sz w:val="36"/>
          <w:szCs w:val="36"/>
        </w:rPr>
        <w:t>ore sharing it with your class.</w:t>
      </w:r>
      <w:r w:rsidR="00CE6714">
        <w:rPr>
          <w:rStyle w:val="FootnoteReference"/>
          <w:sz w:val="36"/>
          <w:szCs w:val="36"/>
        </w:rPr>
        <w:footnoteReference w:id="4"/>
      </w:r>
    </w:p>
    <w:p w14:paraId="67F1AF6D" w14:textId="77777777" w:rsidR="00562623" w:rsidRPr="00A97A35" w:rsidRDefault="00562623" w:rsidP="00CE6714">
      <w:pPr>
        <w:rPr>
          <w:sz w:val="36"/>
          <w:szCs w:val="36"/>
        </w:rPr>
      </w:pPr>
    </w:p>
    <w:p w14:paraId="0AA58B9E" w14:textId="77777777" w:rsidR="00CE6714" w:rsidRDefault="009E5084" w:rsidP="00CE6714">
      <w:pPr>
        <w:rPr>
          <w:sz w:val="36"/>
          <w:szCs w:val="36"/>
        </w:rPr>
      </w:pPr>
      <w:hyperlink r:id="rId14" w:history="1">
        <w:r w:rsidR="00CE6714" w:rsidRPr="00A97A35">
          <w:rPr>
            <w:rStyle w:val="Hyperlink"/>
            <w:sz w:val="36"/>
            <w:szCs w:val="36"/>
          </w:rPr>
          <w:t xml:space="preserve">The Origins of Lynching Culture in the United </w:t>
        </w:r>
      </w:hyperlink>
      <w:hyperlink r:id="rId15" w:history="1">
        <w:r w:rsidR="00CE6714" w:rsidRPr="00A97A35">
          <w:rPr>
            <w:rStyle w:val="Hyperlink"/>
            <w:sz w:val="36"/>
            <w:szCs w:val="36"/>
          </w:rPr>
          <w:t>States</w:t>
        </w:r>
      </w:hyperlink>
      <w:r w:rsidR="00CE6714" w:rsidRPr="00A97A35">
        <w:rPr>
          <w:sz w:val="36"/>
          <w:szCs w:val="36"/>
        </w:rPr>
        <w:t xml:space="preserve"> </w:t>
      </w:r>
    </w:p>
    <w:p w14:paraId="0BE9E220" w14:textId="77777777" w:rsidR="00CE6714" w:rsidRPr="00A97A35" w:rsidRDefault="00CE6714" w:rsidP="00CE6714">
      <w:pPr>
        <w:ind w:left="720"/>
        <w:rPr>
          <w:sz w:val="36"/>
          <w:szCs w:val="36"/>
        </w:rPr>
      </w:pPr>
    </w:p>
    <w:p w14:paraId="2694A22B" w14:textId="77777777" w:rsidR="00CE6714" w:rsidRDefault="00CE6714" w:rsidP="00CE6714">
      <w:pPr>
        <w:rPr>
          <w:sz w:val="36"/>
          <w:szCs w:val="36"/>
        </w:rPr>
      </w:pPr>
      <w:r w:rsidRPr="00A97A35">
        <w:rPr>
          <w:sz w:val="36"/>
          <w:szCs w:val="36"/>
        </w:rPr>
        <w:t>After showing the video to the class, you might ask the students to spend a few m</w:t>
      </w:r>
      <w:r>
        <w:rPr>
          <w:sz w:val="36"/>
          <w:szCs w:val="36"/>
        </w:rPr>
        <w:t>inutes writing</w:t>
      </w:r>
      <w:r w:rsidRPr="00A97A35">
        <w:rPr>
          <w:sz w:val="36"/>
          <w:szCs w:val="36"/>
        </w:rPr>
        <w:t xml:space="preserve"> about how it felt to see the images and learn about this disturbing practice. Students can then select </w:t>
      </w:r>
      <w:r>
        <w:rPr>
          <w:sz w:val="36"/>
          <w:szCs w:val="36"/>
        </w:rPr>
        <w:t>a word or phrase from their work</w:t>
      </w:r>
      <w:r w:rsidRPr="00A97A35">
        <w:rPr>
          <w:sz w:val="36"/>
          <w:szCs w:val="36"/>
        </w:rPr>
        <w:t xml:space="preserve"> to share with the class as part of a Wraparound activity. </w:t>
      </w:r>
    </w:p>
    <w:p w14:paraId="2F1E1C78" w14:textId="77777777" w:rsidR="00CE6714" w:rsidRDefault="00CE6714" w:rsidP="00CE6714">
      <w:pPr>
        <w:rPr>
          <w:sz w:val="36"/>
          <w:szCs w:val="36"/>
        </w:rPr>
      </w:pPr>
    </w:p>
    <w:p w14:paraId="07DEFAEB" w14:textId="77777777" w:rsidR="00562623" w:rsidRDefault="00562623" w:rsidP="00CE6714">
      <w:pPr>
        <w:rPr>
          <w:sz w:val="36"/>
          <w:szCs w:val="36"/>
        </w:rPr>
      </w:pPr>
    </w:p>
    <w:p w14:paraId="6C17F571" w14:textId="77777777" w:rsidR="00562623" w:rsidRDefault="00562623" w:rsidP="00CE6714">
      <w:pPr>
        <w:rPr>
          <w:sz w:val="36"/>
          <w:szCs w:val="36"/>
        </w:rPr>
      </w:pPr>
    </w:p>
    <w:p w14:paraId="3B2D1878" w14:textId="77777777" w:rsidR="00562623" w:rsidRDefault="00562623" w:rsidP="00CE6714">
      <w:pPr>
        <w:rPr>
          <w:sz w:val="36"/>
          <w:szCs w:val="36"/>
        </w:rPr>
      </w:pPr>
    </w:p>
    <w:p w14:paraId="307C3F1A" w14:textId="77777777" w:rsidR="00562623" w:rsidRDefault="00562623" w:rsidP="00CE6714">
      <w:pPr>
        <w:rPr>
          <w:sz w:val="36"/>
          <w:szCs w:val="36"/>
        </w:rPr>
      </w:pPr>
    </w:p>
    <w:p w14:paraId="1AF0B0F7" w14:textId="496C8D23" w:rsidR="00562623" w:rsidRPr="007B5F77" w:rsidRDefault="00562623" w:rsidP="00CE6714">
      <w:pPr>
        <w:rPr>
          <w:b/>
          <w:bCs/>
          <w:sz w:val="36"/>
          <w:szCs w:val="36"/>
        </w:rPr>
      </w:pPr>
      <w:r w:rsidRPr="007B5F77">
        <w:rPr>
          <w:b/>
          <w:bCs/>
          <w:sz w:val="36"/>
          <w:szCs w:val="36"/>
        </w:rPr>
        <w:lastRenderedPageBreak/>
        <w:t>Activity:</w:t>
      </w:r>
    </w:p>
    <w:p w14:paraId="3137010F" w14:textId="5EF292A5" w:rsidR="00CE6714" w:rsidRPr="00CE6714" w:rsidRDefault="00CE6714" w:rsidP="00CE6714">
      <w:pPr>
        <w:rPr>
          <w:i/>
          <w:iCs/>
          <w:sz w:val="36"/>
          <w:szCs w:val="36"/>
        </w:rPr>
      </w:pPr>
      <w:r w:rsidRPr="00CE6714">
        <w:rPr>
          <w:i/>
          <w:iCs/>
          <w:sz w:val="36"/>
          <w:szCs w:val="36"/>
        </w:rPr>
        <w:t>After viewing the video “The Origins of Lynching Culture,” and recording your thoughts and feelings about what you saw and learned, use the following questions to guide your note-taking and further r</w:t>
      </w:r>
      <w:r w:rsidR="009C0E8D">
        <w:rPr>
          <w:i/>
          <w:iCs/>
          <w:sz w:val="36"/>
          <w:szCs w:val="36"/>
        </w:rPr>
        <w:t xml:space="preserve">eflection (might work well in </w:t>
      </w:r>
      <w:r w:rsidRPr="00CE6714">
        <w:rPr>
          <w:i/>
          <w:iCs/>
          <w:sz w:val="36"/>
          <w:szCs w:val="36"/>
        </w:rPr>
        <w:t>small group</w:t>
      </w:r>
      <w:r w:rsidR="009C0E8D">
        <w:rPr>
          <w:i/>
          <w:iCs/>
          <w:sz w:val="36"/>
          <w:szCs w:val="36"/>
        </w:rPr>
        <w:t>s</w:t>
      </w:r>
      <w:r w:rsidRPr="00CE6714">
        <w:rPr>
          <w:i/>
          <w:iCs/>
          <w:sz w:val="36"/>
          <w:szCs w:val="36"/>
        </w:rPr>
        <w:t xml:space="preserve">). </w:t>
      </w:r>
    </w:p>
    <w:p w14:paraId="263071A5" w14:textId="77777777" w:rsidR="00CE6714" w:rsidRPr="00B57061" w:rsidRDefault="00CE6714" w:rsidP="00CE6714">
      <w:pPr>
        <w:rPr>
          <w:sz w:val="28"/>
          <w:szCs w:val="28"/>
        </w:rPr>
      </w:pPr>
    </w:p>
    <w:p w14:paraId="2B848E93" w14:textId="77777777" w:rsidR="00CE6714" w:rsidRPr="00B57061" w:rsidRDefault="00CE6714" w:rsidP="00CE6714">
      <w:pPr>
        <w:numPr>
          <w:ilvl w:val="0"/>
          <w:numId w:val="5"/>
        </w:numPr>
        <w:rPr>
          <w:sz w:val="28"/>
          <w:szCs w:val="28"/>
        </w:rPr>
      </w:pPr>
      <w:r w:rsidRPr="00B57061">
        <w:rPr>
          <w:sz w:val="28"/>
          <w:szCs w:val="28"/>
        </w:rPr>
        <w:t xml:space="preserve"> What is the legal definition of lynching? What constitutes a mob? </w:t>
      </w:r>
    </w:p>
    <w:p w14:paraId="175E69C2" w14:textId="77777777" w:rsidR="00CE6714" w:rsidRPr="00B57061" w:rsidRDefault="00CE6714" w:rsidP="00CE6714">
      <w:pPr>
        <w:numPr>
          <w:ilvl w:val="0"/>
          <w:numId w:val="5"/>
        </w:numPr>
        <w:rPr>
          <w:sz w:val="28"/>
          <w:szCs w:val="28"/>
        </w:rPr>
      </w:pPr>
      <w:r w:rsidRPr="00B57061">
        <w:rPr>
          <w:sz w:val="28"/>
          <w:szCs w:val="28"/>
        </w:rPr>
        <w:t xml:space="preserve"> What action did the NAACP take against lynching in the 1920s? </w:t>
      </w:r>
    </w:p>
    <w:p w14:paraId="1C0BEE7A" w14:textId="77777777" w:rsidR="00CE6714" w:rsidRPr="00B57061" w:rsidRDefault="00CE6714" w:rsidP="00CE6714">
      <w:pPr>
        <w:numPr>
          <w:ilvl w:val="0"/>
          <w:numId w:val="5"/>
        </w:numPr>
        <w:rPr>
          <w:sz w:val="28"/>
          <w:szCs w:val="28"/>
        </w:rPr>
      </w:pPr>
      <w:r w:rsidRPr="00B57061">
        <w:rPr>
          <w:sz w:val="28"/>
          <w:szCs w:val="28"/>
        </w:rPr>
        <w:t xml:space="preserve"> How did the majority of lynching victims before 1890 differ from the majority after that year? </w:t>
      </w:r>
    </w:p>
    <w:p w14:paraId="10C87E3D" w14:textId="77777777" w:rsidR="00CE6714" w:rsidRPr="00B57061" w:rsidRDefault="00CE6714" w:rsidP="00CE6714">
      <w:pPr>
        <w:numPr>
          <w:ilvl w:val="0"/>
          <w:numId w:val="5"/>
        </w:numPr>
        <w:rPr>
          <w:sz w:val="28"/>
          <w:szCs w:val="28"/>
        </w:rPr>
      </w:pPr>
      <w:r w:rsidRPr="00B57061">
        <w:rPr>
          <w:sz w:val="28"/>
          <w:szCs w:val="28"/>
        </w:rPr>
        <w:t xml:space="preserve"> What is one of the functions of a racial stereotype, according to Paula Giddings? How do stereotypes relate to “ first-class” citizenship? </w:t>
      </w:r>
    </w:p>
    <w:p w14:paraId="769F9B4F" w14:textId="77777777" w:rsidR="00CE6714" w:rsidRPr="00B57061" w:rsidRDefault="00CE6714" w:rsidP="00CE6714">
      <w:pPr>
        <w:numPr>
          <w:ilvl w:val="0"/>
          <w:numId w:val="5"/>
        </w:numPr>
        <w:rPr>
          <w:sz w:val="28"/>
          <w:szCs w:val="28"/>
        </w:rPr>
      </w:pPr>
      <w:r w:rsidRPr="00B57061">
        <w:rPr>
          <w:sz w:val="28"/>
          <w:szCs w:val="28"/>
        </w:rPr>
        <w:t xml:space="preserve"> How does Giddings distinguish between rights and privileges? Is “ first- class” citizenship a right or a privilege? </w:t>
      </w:r>
    </w:p>
    <w:p w14:paraId="64162BE5" w14:textId="77777777" w:rsidR="00CE6714" w:rsidRPr="00B57061" w:rsidRDefault="00CE6714" w:rsidP="00CE6714">
      <w:pPr>
        <w:numPr>
          <w:ilvl w:val="0"/>
          <w:numId w:val="5"/>
        </w:numPr>
        <w:rPr>
          <w:sz w:val="28"/>
          <w:szCs w:val="28"/>
        </w:rPr>
      </w:pPr>
      <w:r w:rsidRPr="00B57061">
        <w:rPr>
          <w:sz w:val="28"/>
          <w:szCs w:val="28"/>
        </w:rPr>
        <w:t xml:space="preserve"> How did prejudices toward black Americans change in the late nineteenth century? How was science used to justify those prejudices? </w:t>
      </w:r>
    </w:p>
    <w:p w14:paraId="419ED652" w14:textId="77777777" w:rsidR="00CE6714" w:rsidRPr="00B57061" w:rsidRDefault="00CE6714" w:rsidP="00CE6714">
      <w:pPr>
        <w:numPr>
          <w:ilvl w:val="0"/>
          <w:numId w:val="5"/>
        </w:numPr>
        <w:rPr>
          <w:sz w:val="28"/>
          <w:szCs w:val="28"/>
        </w:rPr>
      </w:pPr>
      <w:r w:rsidRPr="00B57061">
        <w:rPr>
          <w:sz w:val="28"/>
          <w:szCs w:val="28"/>
        </w:rPr>
        <w:t xml:space="preserve"> What myths and fears were used to justify the lynching of black men? </w:t>
      </w:r>
    </w:p>
    <w:p w14:paraId="0590D15F" w14:textId="77777777" w:rsidR="00CE6714" w:rsidRPr="00B57061" w:rsidRDefault="00CE6714" w:rsidP="00CE6714">
      <w:pPr>
        <w:numPr>
          <w:ilvl w:val="0"/>
          <w:numId w:val="5"/>
        </w:numPr>
        <w:rPr>
          <w:sz w:val="28"/>
          <w:szCs w:val="28"/>
        </w:rPr>
      </w:pPr>
      <w:r w:rsidRPr="00B57061">
        <w:rPr>
          <w:sz w:val="28"/>
          <w:szCs w:val="28"/>
        </w:rPr>
        <w:t xml:space="preserve"> What experiences influenced Ida </w:t>
      </w:r>
      <w:proofErr w:type="spellStart"/>
      <w:r w:rsidRPr="00B57061">
        <w:rPr>
          <w:sz w:val="28"/>
          <w:szCs w:val="28"/>
        </w:rPr>
        <w:t>B.Wells</w:t>
      </w:r>
      <w:proofErr w:type="spellEnd"/>
      <w:r w:rsidRPr="00B57061">
        <w:rPr>
          <w:sz w:val="28"/>
          <w:szCs w:val="28"/>
        </w:rPr>
        <w:t xml:space="preserve"> to challenge the custom of lynching? </w:t>
      </w:r>
    </w:p>
    <w:p w14:paraId="1FBCEB3A" w14:textId="77777777" w:rsidR="00CE6714" w:rsidRPr="00B57061" w:rsidRDefault="00CE6714" w:rsidP="00CE6714">
      <w:pPr>
        <w:numPr>
          <w:ilvl w:val="0"/>
          <w:numId w:val="5"/>
        </w:numPr>
        <w:rPr>
          <w:sz w:val="28"/>
          <w:szCs w:val="28"/>
        </w:rPr>
      </w:pPr>
      <w:r w:rsidRPr="00B57061">
        <w:rPr>
          <w:sz w:val="28"/>
          <w:szCs w:val="28"/>
        </w:rPr>
        <w:t xml:space="preserve"> What strategy did Wells use to challenge the practice and disprove the myths used to justify it? According to </w:t>
      </w:r>
      <w:proofErr w:type="spellStart"/>
      <w:r w:rsidRPr="00B57061">
        <w:rPr>
          <w:sz w:val="28"/>
          <w:szCs w:val="28"/>
        </w:rPr>
        <w:t>Wells’s</w:t>
      </w:r>
      <w:proofErr w:type="spellEnd"/>
      <w:r w:rsidRPr="00B57061">
        <w:rPr>
          <w:sz w:val="28"/>
          <w:szCs w:val="28"/>
        </w:rPr>
        <w:t xml:space="preserve"> observations, what were the real reasons that blacks were being lynched? What is the reality that her work uncovered about the relationships that black lynching victims typically had with white women? </w:t>
      </w:r>
    </w:p>
    <w:p w14:paraId="2D98CF03" w14:textId="77777777" w:rsidR="00CE6714" w:rsidRDefault="00CE6714" w:rsidP="00CE6714">
      <w:pPr>
        <w:pStyle w:val="ListParagraph"/>
        <w:numPr>
          <w:ilvl w:val="0"/>
          <w:numId w:val="5"/>
        </w:numPr>
        <w:rPr>
          <w:sz w:val="28"/>
          <w:szCs w:val="28"/>
        </w:rPr>
      </w:pPr>
      <w:r w:rsidRPr="00B57061">
        <w:rPr>
          <w:sz w:val="28"/>
          <w:szCs w:val="28"/>
        </w:rPr>
        <w:t>What does Giddings define as the primary function that lynching played in Jim Crow society?</w:t>
      </w:r>
      <w:r>
        <w:rPr>
          <w:rStyle w:val="FootnoteReference"/>
          <w:sz w:val="28"/>
          <w:szCs w:val="28"/>
        </w:rPr>
        <w:footnoteReference w:id="5"/>
      </w:r>
    </w:p>
    <w:p w14:paraId="5A4A6FBE" w14:textId="77777777" w:rsidR="00CE6714" w:rsidRPr="0007623D" w:rsidRDefault="00CE6714" w:rsidP="00CE6714">
      <w:pPr>
        <w:ind w:left="360"/>
        <w:rPr>
          <w:sz w:val="28"/>
          <w:szCs w:val="28"/>
        </w:rPr>
      </w:pPr>
    </w:p>
    <w:p w14:paraId="74ADBB10" w14:textId="77777777" w:rsidR="00CE6714" w:rsidRPr="00B57061" w:rsidRDefault="00CE6714" w:rsidP="00CE6714">
      <w:pPr>
        <w:ind w:left="720"/>
        <w:rPr>
          <w:sz w:val="28"/>
          <w:szCs w:val="28"/>
        </w:rPr>
      </w:pPr>
    </w:p>
    <w:p w14:paraId="47EE5C5C" w14:textId="5AAB7E88" w:rsidR="00CE6714" w:rsidRPr="0074395E" w:rsidRDefault="00CE6714" w:rsidP="00CE6714">
      <w:pPr>
        <w:rPr>
          <w:sz w:val="36"/>
          <w:szCs w:val="36"/>
        </w:rPr>
      </w:pPr>
      <w:r w:rsidRPr="0074395E">
        <w:rPr>
          <w:sz w:val="36"/>
          <w:szCs w:val="36"/>
        </w:rPr>
        <w:t xml:space="preserve">Equal Justice Initiative’s history of racial terror in the United States </w:t>
      </w:r>
      <w:r w:rsidR="00562623">
        <w:rPr>
          <w:sz w:val="36"/>
          <w:szCs w:val="36"/>
        </w:rPr>
        <w:t xml:space="preserve">may also be viewed </w:t>
      </w:r>
      <w:r w:rsidRPr="0074395E">
        <w:rPr>
          <w:sz w:val="36"/>
          <w:szCs w:val="36"/>
        </w:rPr>
        <w:t xml:space="preserve">for further </w:t>
      </w:r>
      <w:r w:rsidR="00562623">
        <w:rPr>
          <w:sz w:val="36"/>
          <w:szCs w:val="36"/>
        </w:rPr>
        <w:t xml:space="preserve">study and </w:t>
      </w:r>
      <w:r w:rsidRPr="0074395E">
        <w:rPr>
          <w:sz w:val="36"/>
          <w:szCs w:val="36"/>
        </w:rPr>
        <w:t xml:space="preserve">discussion. </w:t>
      </w:r>
    </w:p>
    <w:p w14:paraId="1E59FF87" w14:textId="77777777" w:rsidR="00CE6714" w:rsidRPr="0074395E" w:rsidRDefault="009E5084" w:rsidP="00CE6714">
      <w:pPr>
        <w:rPr>
          <w:sz w:val="36"/>
          <w:szCs w:val="36"/>
        </w:rPr>
      </w:pPr>
      <w:hyperlink r:id="rId16" w:history="1">
        <w:r w:rsidR="00CE6714" w:rsidRPr="0074395E">
          <w:rPr>
            <w:rStyle w:val="Hyperlink"/>
            <w:sz w:val="36"/>
            <w:szCs w:val="36"/>
          </w:rPr>
          <w:t>Terror Lynching in America</w:t>
        </w:r>
      </w:hyperlink>
    </w:p>
    <w:p w14:paraId="7DACAA2B" w14:textId="77777777" w:rsidR="00CE6714" w:rsidRPr="0074395E" w:rsidRDefault="00CE6714" w:rsidP="00CE6714">
      <w:pPr>
        <w:rPr>
          <w:sz w:val="36"/>
          <w:szCs w:val="36"/>
        </w:rPr>
      </w:pPr>
      <w:r w:rsidRPr="0074395E">
        <w:rPr>
          <w:sz w:val="36"/>
          <w:szCs w:val="36"/>
        </w:rPr>
        <w:br w:type="page"/>
      </w:r>
    </w:p>
    <w:p w14:paraId="64092270" w14:textId="77777777" w:rsidR="00CE6714" w:rsidRDefault="00CE6714" w:rsidP="00CE6714">
      <w:pPr>
        <w:rPr>
          <w:b/>
          <w:bCs/>
          <w:sz w:val="36"/>
          <w:szCs w:val="36"/>
        </w:rPr>
        <w:sectPr w:rsidR="00CE6714" w:rsidSect="00CE6714">
          <w:pgSz w:w="12240" w:h="15840"/>
          <w:pgMar w:top="675" w:right="1440" w:bottom="1440" w:left="1440" w:header="720" w:footer="720" w:gutter="0"/>
          <w:cols w:space="720"/>
          <w:titlePg/>
          <w:docGrid w:linePitch="360"/>
        </w:sectPr>
      </w:pPr>
    </w:p>
    <w:p w14:paraId="4D7B1567" w14:textId="69B6FACC" w:rsidR="00CE6714" w:rsidRDefault="00CE6714" w:rsidP="00CE6714">
      <w:pPr>
        <w:rPr>
          <w:sz w:val="36"/>
          <w:szCs w:val="36"/>
        </w:rPr>
      </w:pPr>
      <w:r>
        <w:rPr>
          <w:b/>
          <w:bCs/>
          <w:sz w:val="36"/>
          <w:szCs w:val="36"/>
        </w:rPr>
        <w:lastRenderedPageBreak/>
        <w:t xml:space="preserve"> Bridge to Case Study </w:t>
      </w:r>
      <w:r w:rsidRPr="001919C6">
        <w:rPr>
          <w:b/>
          <w:sz w:val="36"/>
          <w:szCs w:val="36"/>
        </w:rPr>
        <w:t>Essential Questions</w:t>
      </w:r>
      <w:r w:rsidRPr="003E3483">
        <w:rPr>
          <w:sz w:val="36"/>
          <w:szCs w:val="36"/>
        </w:rPr>
        <w:t>:</w:t>
      </w:r>
      <w:r>
        <w:rPr>
          <w:rStyle w:val="FootnoteReference"/>
          <w:sz w:val="36"/>
          <w:szCs w:val="36"/>
        </w:rPr>
        <w:footnoteReference w:id="6"/>
      </w:r>
    </w:p>
    <w:p w14:paraId="05F0EDC8" w14:textId="77777777" w:rsidR="00CE6714" w:rsidRDefault="00CE6714" w:rsidP="00CE6714">
      <w:pPr>
        <w:rPr>
          <w:sz w:val="36"/>
          <w:szCs w:val="36"/>
        </w:rPr>
      </w:pPr>
    </w:p>
    <w:p w14:paraId="06DED193" w14:textId="77777777" w:rsidR="00CE6714" w:rsidRPr="009C0E8D" w:rsidRDefault="00CE6714" w:rsidP="00CE6714">
      <w:pPr>
        <w:numPr>
          <w:ilvl w:val="0"/>
          <w:numId w:val="6"/>
        </w:numPr>
        <w:rPr>
          <w:b/>
          <w:i/>
          <w:sz w:val="36"/>
          <w:szCs w:val="36"/>
        </w:rPr>
      </w:pPr>
      <w:r w:rsidRPr="009C0E8D">
        <w:rPr>
          <w:b/>
          <w:i/>
          <w:sz w:val="36"/>
          <w:szCs w:val="36"/>
        </w:rPr>
        <w:t xml:space="preserve">What factors influence our moral growth? </w:t>
      </w:r>
    </w:p>
    <w:p w14:paraId="2D1AA58F" w14:textId="77777777" w:rsidR="00CE6714" w:rsidRPr="009C0E8D" w:rsidRDefault="00CE6714" w:rsidP="00CE6714">
      <w:pPr>
        <w:rPr>
          <w:b/>
          <w:i/>
          <w:sz w:val="36"/>
          <w:szCs w:val="36"/>
        </w:rPr>
      </w:pPr>
    </w:p>
    <w:p w14:paraId="724E186B" w14:textId="77777777" w:rsidR="00CE6714" w:rsidRPr="009C0E8D" w:rsidRDefault="00CE6714" w:rsidP="00CE6714">
      <w:pPr>
        <w:numPr>
          <w:ilvl w:val="0"/>
          <w:numId w:val="6"/>
        </w:numPr>
        <w:rPr>
          <w:b/>
          <w:i/>
          <w:sz w:val="36"/>
          <w:szCs w:val="36"/>
        </w:rPr>
      </w:pPr>
      <w:r w:rsidRPr="009C0E8D">
        <w:rPr>
          <w:b/>
          <w:i/>
          <w:sz w:val="36"/>
          <w:szCs w:val="36"/>
        </w:rPr>
        <w:t xml:space="preserve">What kinds of experiences help us learn how to judge right from wrong? </w:t>
      </w:r>
    </w:p>
    <w:p w14:paraId="390BA6ED" w14:textId="77777777" w:rsidR="00CE6714" w:rsidRPr="009C0E8D" w:rsidRDefault="00CE6714" w:rsidP="00CE6714">
      <w:pPr>
        <w:rPr>
          <w:b/>
          <w:i/>
          <w:sz w:val="36"/>
          <w:szCs w:val="36"/>
        </w:rPr>
      </w:pPr>
    </w:p>
    <w:p w14:paraId="0F0F94DD" w14:textId="77777777" w:rsidR="00CE6714" w:rsidRPr="009C0E8D" w:rsidRDefault="00CE6714" w:rsidP="00CE6714">
      <w:pPr>
        <w:rPr>
          <w:b/>
          <w:i/>
          <w:sz w:val="36"/>
          <w:szCs w:val="36"/>
        </w:rPr>
      </w:pPr>
    </w:p>
    <w:p w14:paraId="63CE8FB1" w14:textId="77777777" w:rsidR="00CE6714" w:rsidRPr="009C0E8D" w:rsidRDefault="00CE6714" w:rsidP="00CE6714">
      <w:pPr>
        <w:numPr>
          <w:ilvl w:val="0"/>
          <w:numId w:val="6"/>
        </w:numPr>
        <w:rPr>
          <w:b/>
          <w:i/>
          <w:sz w:val="36"/>
          <w:szCs w:val="36"/>
        </w:rPr>
      </w:pPr>
      <w:r w:rsidRPr="009C0E8D">
        <w:rPr>
          <w:b/>
          <w:i/>
          <w:sz w:val="36"/>
          <w:szCs w:val="36"/>
        </w:rPr>
        <w:t>What can a nation’s laws reveal about its universe of obligation?</w:t>
      </w:r>
    </w:p>
    <w:p w14:paraId="066B55FE" w14:textId="77777777" w:rsidR="00CE6714" w:rsidRPr="009C0E8D" w:rsidRDefault="00CE6714" w:rsidP="00CE6714">
      <w:pPr>
        <w:rPr>
          <w:b/>
          <w:i/>
          <w:sz w:val="36"/>
          <w:szCs w:val="36"/>
        </w:rPr>
      </w:pPr>
    </w:p>
    <w:p w14:paraId="5ECE98D6" w14:textId="77777777" w:rsidR="00CE6714" w:rsidRPr="009C0E8D" w:rsidRDefault="00CE6714" w:rsidP="00CE6714">
      <w:pPr>
        <w:numPr>
          <w:ilvl w:val="0"/>
          <w:numId w:val="6"/>
        </w:numPr>
        <w:rPr>
          <w:b/>
          <w:i/>
          <w:sz w:val="36"/>
          <w:szCs w:val="36"/>
        </w:rPr>
      </w:pPr>
      <w:r w:rsidRPr="009C0E8D">
        <w:rPr>
          <w:b/>
          <w:i/>
          <w:sz w:val="36"/>
          <w:szCs w:val="36"/>
        </w:rPr>
        <w:t>What are the consequences of how a society defines its universe of obligation?</w:t>
      </w:r>
    </w:p>
    <w:p w14:paraId="36CA1FFC" w14:textId="77777777" w:rsidR="00CE6714" w:rsidRPr="009C0E8D" w:rsidRDefault="00CE6714" w:rsidP="00CE6714">
      <w:pPr>
        <w:rPr>
          <w:b/>
          <w:i/>
          <w:sz w:val="36"/>
          <w:szCs w:val="36"/>
        </w:rPr>
      </w:pPr>
    </w:p>
    <w:p w14:paraId="0339E303" w14:textId="77777777" w:rsidR="00CE6714" w:rsidRPr="009C0E8D" w:rsidRDefault="00CE6714" w:rsidP="00CE6714">
      <w:pPr>
        <w:rPr>
          <w:b/>
          <w:i/>
          <w:sz w:val="36"/>
          <w:szCs w:val="36"/>
        </w:rPr>
      </w:pPr>
    </w:p>
    <w:p w14:paraId="5EC6A31C" w14:textId="77777777" w:rsidR="00CE6714" w:rsidRPr="009C0E8D" w:rsidRDefault="00CE6714" w:rsidP="00CE6714">
      <w:pPr>
        <w:numPr>
          <w:ilvl w:val="0"/>
          <w:numId w:val="6"/>
        </w:numPr>
        <w:rPr>
          <w:b/>
          <w:i/>
          <w:sz w:val="36"/>
          <w:szCs w:val="36"/>
        </w:rPr>
      </w:pPr>
      <w:r w:rsidRPr="009C0E8D">
        <w:rPr>
          <w:b/>
          <w:i/>
          <w:sz w:val="36"/>
          <w:szCs w:val="36"/>
        </w:rPr>
        <w:t>What does it mean to be equal? Is equality necessary for a democracy?</w:t>
      </w:r>
    </w:p>
    <w:p w14:paraId="056C4BC9" w14:textId="77777777" w:rsidR="00CE6714" w:rsidRPr="009C0E8D" w:rsidRDefault="00CE6714" w:rsidP="00CE6714">
      <w:pPr>
        <w:rPr>
          <w:b/>
          <w:i/>
          <w:sz w:val="36"/>
          <w:szCs w:val="36"/>
        </w:rPr>
      </w:pPr>
    </w:p>
    <w:p w14:paraId="1F327BFE" w14:textId="2BC05E8B" w:rsidR="00A56FF9" w:rsidRPr="009C0E8D" w:rsidRDefault="00A56FF9" w:rsidP="00CE6714">
      <w:pPr>
        <w:rPr>
          <w:b/>
        </w:rPr>
      </w:pPr>
    </w:p>
    <w:sectPr w:rsidR="00A56FF9" w:rsidRPr="009C0E8D" w:rsidSect="005C15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CC2DA" w14:textId="77777777" w:rsidR="009E5084" w:rsidRDefault="009E5084" w:rsidP="001F0743">
      <w:r>
        <w:separator/>
      </w:r>
    </w:p>
  </w:endnote>
  <w:endnote w:type="continuationSeparator" w:id="0">
    <w:p w14:paraId="3C87DC7C" w14:textId="77777777" w:rsidR="009E5084" w:rsidRDefault="009E5084" w:rsidP="001F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78453" w14:textId="77777777" w:rsidR="009E5084" w:rsidRDefault="009E5084" w:rsidP="001F0743">
      <w:r>
        <w:separator/>
      </w:r>
    </w:p>
  </w:footnote>
  <w:footnote w:type="continuationSeparator" w:id="0">
    <w:p w14:paraId="75C44A2B" w14:textId="77777777" w:rsidR="009E5084" w:rsidRDefault="009E5084" w:rsidP="001F0743">
      <w:r>
        <w:continuationSeparator/>
      </w:r>
    </w:p>
  </w:footnote>
  <w:footnote w:id="1">
    <w:p w14:paraId="41378FC9" w14:textId="77777777" w:rsidR="001F0743" w:rsidRPr="007265D0" w:rsidRDefault="001F0743" w:rsidP="001F0743">
      <w:r>
        <w:rPr>
          <w:rStyle w:val="FootnoteReference"/>
        </w:rPr>
        <w:footnoteRef/>
      </w:r>
      <w:r>
        <w:t xml:space="preserve"> </w:t>
      </w:r>
      <w:r w:rsidRPr="007265D0">
        <w:t>From F</w:t>
      </w:r>
      <w:r w:rsidRPr="007265D0">
        <w:rPr>
          <w:i/>
          <w:iCs/>
        </w:rPr>
        <w:t>acing History and Ourselves Teaching Mockingbird</w:t>
      </w:r>
      <w:r w:rsidRPr="007265D0">
        <w:t>,</w:t>
      </w:r>
      <w:r w:rsidRPr="007265D0">
        <w:rPr>
          <w:i/>
          <w:iCs/>
        </w:rPr>
        <w:t xml:space="preserve"> </w:t>
      </w:r>
      <w:r w:rsidRPr="007265D0">
        <w:t>p. 96.</w:t>
      </w:r>
    </w:p>
    <w:p w14:paraId="0B93FAD9" w14:textId="77777777" w:rsidR="001F0743" w:rsidRPr="007265D0" w:rsidRDefault="001F0743" w:rsidP="001F0743">
      <w:pPr>
        <w:pStyle w:val="FootnoteText"/>
      </w:pPr>
    </w:p>
  </w:footnote>
  <w:footnote w:id="2">
    <w:p w14:paraId="470B0EBA" w14:textId="77777777" w:rsidR="001F0743" w:rsidRDefault="001F0743" w:rsidP="001F0743">
      <w:pPr>
        <w:pStyle w:val="FootnoteText"/>
      </w:pPr>
      <w:r>
        <w:rPr>
          <w:rStyle w:val="FootnoteReference"/>
        </w:rPr>
        <w:footnoteRef/>
      </w:r>
      <w:r>
        <w:t xml:space="preserve"> </w:t>
      </w:r>
      <w:r w:rsidRPr="007265D0">
        <w:rPr>
          <w:b/>
          <w:bCs/>
          <w:i/>
          <w:iCs/>
        </w:rPr>
        <w:t xml:space="preserve">Contempt of Court </w:t>
      </w:r>
      <w:r w:rsidRPr="007265D0">
        <w:rPr>
          <w:b/>
          <w:bCs/>
        </w:rPr>
        <w:t xml:space="preserve">by Mark </w:t>
      </w:r>
      <w:proofErr w:type="spellStart"/>
      <w:r w:rsidRPr="007265D0">
        <w:rPr>
          <w:b/>
          <w:bCs/>
        </w:rPr>
        <w:t>Curriden</w:t>
      </w:r>
      <w:proofErr w:type="spellEnd"/>
      <w:r w:rsidRPr="007265D0">
        <w:rPr>
          <w:b/>
          <w:bCs/>
        </w:rPr>
        <w:t xml:space="preserve"> and Leroy Phillips, Jr (2001: Anchor Books, New York)</w:t>
      </w:r>
    </w:p>
  </w:footnote>
  <w:footnote w:id="3">
    <w:p w14:paraId="6A475F73" w14:textId="1EEFF3F1" w:rsidR="001F0743" w:rsidRDefault="001F0743" w:rsidP="001F0743">
      <w:pPr>
        <w:pStyle w:val="FootnoteText"/>
      </w:pPr>
      <w:r>
        <w:rPr>
          <w:rStyle w:val="FootnoteReference"/>
        </w:rPr>
        <w:footnoteRef/>
      </w:r>
      <w:r>
        <w:t xml:space="preserve"> </w:t>
      </w:r>
      <w:r w:rsidRPr="00A97A35">
        <w:t>From</w:t>
      </w:r>
      <w:r w:rsidRPr="00A97A35">
        <w:rPr>
          <w:i/>
          <w:iCs/>
        </w:rPr>
        <w:t xml:space="preserve"> Facing History and Ourselves Teaching Mockingbird, </w:t>
      </w:r>
      <w:r w:rsidRPr="00A97A35">
        <w:t>p 48.</w:t>
      </w:r>
    </w:p>
  </w:footnote>
  <w:footnote w:id="4">
    <w:p w14:paraId="7D2C3EBB" w14:textId="77777777" w:rsidR="00CE6714" w:rsidRPr="00A97A35" w:rsidRDefault="00CE6714" w:rsidP="00CE6714">
      <w:pPr>
        <w:numPr>
          <w:ilvl w:val="0"/>
          <w:numId w:val="4"/>
        </w:numPr>
      </w:pPr>
      <w:r>
        <w:rPr>
          <w:rStyle w:val="FootnoteReference"/>
        </w:rPr>
        <w:footnoteRef/>
      </w:r>
      <w:r>
        <w:t xml:space="preserve"> </w:t>
      </w:r>
      <w:r w:rsidRPr="00A97A35">
        <w:t xml:space="preserve">Adapted from </w:t>
      </w:r>
      <w:r w:rsidRPr="00A97A35">
        <w:rPr>
          <w:i/>
          <w:iCs/>
        </w:rPr>
        <w:t>Facing History and Ourselves Teaching Mockingbird</w:t>
      </w:r>
      <w:r w:rsidRPr="00A97A35">
        <w:t>, p 109:</w:t>
      </w:r>
    </w:p>
    <w:p w14:paraId="256F86D1" w14:textId="77777777" w:rsidR="00CE6714" w:rsidRPr="00A97A35" w:rsidRDefault="00CE6714" w:rsidP="00CE6714">
      <w:pPr>
        <w:pStyle w:val="FootnoteText"/>
      </w:pPr>
    </w:p>
  </w:footnote>
  <w:footnote w:id="5">
    <w:p w14:paraId="4293D592" w14:textId="77777777" w:rsidR="00CE6714" w:rsidRPr="0074395E" w:rsidRDefault="00CE6714" w:rsidP="00CE6714">
      <w:r>
        <w:rPr>
          <w:rStyle w:val="FootnoteReference"/>
        </w:rPr>
        <w:footnoteRef/>
      </w:r>
      <w:r>
        <w:t xml:space="preserve"> </w:t>
      </w:r>
      <w:r w:rsidRPr="0074395E">
        <w:rPr>
          <w:i/>
          <w:iCs/>
        </w:rPr>
        <w:t xml:space="preserve">Facing History and Ourselves The Reconstruction Era and </w:t>
      </w:r>
    </w:p>
    <w:p w14:paraId="3C750D1E" w14:textId="77777777" w:rsidR="00CE6714" w:rsidRPr="00B57061" w:rsidRDefault="00CE6714" w:rsidP="00CE6714">
      <w:pPr>
        <w:rPr>
          <w:sz w:val="28"/>
          <w:szCs w:val="28"/>
        </w:rPr>
      </w:pPr>
      <w:r w:rsidRPr="0074395E">
        <w:rPr>
          <w:i/>
          <w:iCs/>
        </w:rPr>
        <w:t>the Fragility of Democracy</w:t>
      </w:r>
    </w:p>
    <w:p w14:paraId="718511E2" w14:textId="77777777" w:rsidR="00CE6714" w:rsidRPr="00B57061" w:rsidRDefault="00CE6714" w:rsidP="00CE6714">
      <w:pPr>
        <w:rPr>
          <w:sz w:val="28"/>
          <w:szCs w:val="28"/>
        </w:rPr>
      </w:pPr>
    </w:p>
    <w:p w14:paraId="190C1113" w14:textId="77777777" w:rsidR="00CE6714" w:rsidRDefault="00CE6714" w:rsidP="00CE6714">
      <w:pPr>
        <w:pStyle w:val="FootnoteText"/>
      </w:pPr>
    </w:p>
  </w:footnote>
  <w:footnote w:id="6">
    <w:p w14:paraId="7EF7D70C" w14:textId="77777777" w:rsidR="00CE6714" w:rsidRPr="00A24E69" w:rsidRDefault="00CE6714" w:rsidP="00CE6714">
      <w:pPr>
        <w:pStyle w:val="FootnoteText"/>
      </w:pPr>
      <w:r>
        <w:rPr>
          <w:rStyle w:val="FootnoteReference"/>
        </w:rPr>
        <w:footnoteRef/>
      </w:r>
      <w:r>
        <w:t xml:space="preserve"> </w:t>
      </w:r>
      <w:r w:rsidRPr="00A24E69">
        <w:rPr>
          <w:i/>
          <w:iCs/>
        </w:rPr>
        <w:t xml:space="preserve"> Facing History and Ourselves The Reconstruction Era and </w:t>
      </w:r>
    </w:p>
    <w:p w14:paraId="0501DCB3" w14:textId="77777777" w:rsidR="00CE6714" w:rsidRPr="00A24E69" w:rsidRDefault="00CE6714" w:rsidP="00CE6714">
      <w:pPr>
        <w:pStyle w:val="FootnoteText"/>
      </w:pPr>
      <w:r w:rsidRPr="00A24E69">
        <w:rPr>
          <w:i/>
          <w:iCs/>
        </w:rPr>
        <w:t>the Fragility of Democracy</w:t>
      </w:r>
    </w:p>
    <w:p w14:paraId="337C83E3" w14:textId="77777777" w:rsidR="00CE6714" w:rsidRDefault="00CE6714" w:rsidP="00CE671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730D6"/>
    <w:multiLevelType w:val="hybridMultilevel"/>
    <w:tmpl w:val="864A45C0"/>
    <w:lvl w:ilvl="0" w:tplc="31FAA078">
      <w:start w:val="1"/>
      <w:numFmt w:val="bullet"/>
      <w:lvlText w:val="■"/>
      <w:lvlJc w:val="left"/>
      <w:pPr>
        <w:tabs>
          <w:tab w:val="num" w:pos="720"/>
        </w:tabs>
        <w:ind w:left="720" w:hanging="360"/>
      </w:pPr>
      <w:rPr>
        <w:rFonts w:ascii="Franklin Gothic Book" w:hAnsi="Franklin Gothic Book" w:hint="default"/>
      </w:rPr>
    </w:lvl>
    <w:lvl w:ilvl="1" w:tplc="99E0B6DC" w:tentative="1">
      <w:start w:val="1"/>
      <w:numFmt w:val="bullet"/>
      <w:lvlText w:val="■"/>
      <w:lvlJc w:val="left"/>
      <w:pPr>
        <w:tabs>
          <w:tab w:val="num" w:pos="1440"/>
        </w:tabs>
        <w:ind w:left="1440" w:hanging="360"/>
      </w:pPr>
      <w:rPr>
        <w:rFonts w:ascii="Franklin Gothic Book" w:hAnsi="Franklin Gothic Book" w:hint="default"/>
      </w:rPr>
    </w:lvl>
    <w:lvl w:ilvl="2" w:tplc="978082BC" w:tentative="1">
      <w:start w:val="1"/>
      <w:numFmt w:val="bullet"/>
      <w:lvlText w:val="■"/>
      <w:lvlJc w:val="left"/>
      <w:pPr>
        <w:tabs>
          <w:tab w:val="num" w:pos="2160"/>
        </w:tabs>
        <w:ind w:left="2160" w:hanging="360"/>
      </w:pPr>
      <w:rPr>
        <w:rFonts w:ascii="Franklin Gothic Book" w:hAnsi="Franklin Gothic Book" w:hint="default"/>
      </w:rPr>
    </w:lvl>
    <w:lvl w:ilvl="3" w:tplc="E06E79FC" w:tentative="1">
      <w:start w:val="1"/>
      <w:numFmt w:val="bullet"/>
      <w:lvlText w:val="■"/>
      <w:lvlJc w:val="left"/>
      <w:pPr>
        <w:tabs>
          <w:tab w:val="num" w:pos="2880"/>
        </w:tabs>
        <w:ind w:left="2880" w:hanging="360"/>
      </w:pPr>
      <w:rPr>
        <w:rFonts w:ascii="Franklin Gothic Book" w:hAnsi="Franklin Gothic Book" w:hint="default"/>
      </w:rPr>
    </w:lvl>
    <w:lvl w:ilvl="4" w:tplc="2308592A" w:tentative="1">
      <w:start w:val="1"/>
      <w:numFmt w:val="bullet"/>
      <w:lvlText w:val="■"/>
      <w:lvlJc w:val="left"/>
      <w:pPr>
        <w:tabs>
          <w:tab w:val="num" w:pos="3600"/>
        </w:tabs>
        <w:ind w:left="3600" w:hanging="360"/>
      </w:pPr>
      <w:rPr>
        <w:rFonts w:ascii="Franklin Gothic Book" w:hAnsi="Franklin Gothic Book" w:hint="default"/>
      </w:rPr>
    </w:lvl>
    <w:lvl w:ilvl="5" w:tplc="FEE43C16" w:tentative="1">
      <w:start w:val="1"/>
      <w:numFmt w:val="bullet"/>
      <w:lvlText w:val="■"/>
      <w:lvlJc w:val="left"/>
      <w:pPr>
        <w:tabs>
          <w:tab w:val="num" w:pos="4320"/>
        </w:tabs>
        <w:ind w:left="4320" w:hanging="360"/>
      </w:pPr>
      <w:rPr>
        <w:rFonts w:ascii="Franklin Gothic Book" w:hAnsi="Franklin Gothic Book" w:hint="default"/>
      </w:rPr>
    </w:lvl>
    <w:lvl w:ilvl="6" w:tplc="77CEB742" w:tentative="1">
      <w:start w:val="1"/>
      <w:numFmt w:val="bullet"/>
      <w:lvlText w:val="■"/>
      <w:lvlJc w:val="left"/>
      <w:pPr>
        <w:tabs>
          <w:tab w:val="num" w:pos="5040"/>
        </w:tabs>
        <w:ind w:left="5040" w:hanging="360"/>
      </w:pPr>
      <w:rPr>
        <w:rFonts w:ascii="Franklin Gothic Book" w:hAnsi="Franklin Gothic Book" w:hint="default"/>
      </w:rPr>
    </w:lvl>
    <w:lvl w:ilvl="7" w:tplc="1776679C" w:tentative="1">
      <w:start w:val="1"/>
      <w:numFmt w:val="bullet"/>
      <w:lvlText w:val="■"/>
      <w:lvlJc w:val="left"/>
      <w:pPr>
        <w:tabs>
          <w:tab w:val="num" w:pos="5760"/>
        </w:tabs>
        <w:ind w:left="5760" w:hanging="360"/>
      </w:pPr>
      <w:rPr>
        <w:rFonts w:ascii="Franklin Gothic Book" w:hAnsi="Franklin Gothic Book" w:hint="default"/>
      </w:rPr>
    </w:lvl>
    <w:lvl w:ilvl="8" w:tplc="41DA98D8" w:tentative="1">
      <w:start w:val="1"/>
      <w:numFmt w:val="bullet"/>
      <w:lvlText w:val="■"/>
      <w:lvlJc w:val="left"/>
      <w:pPr>
        <w:tabs>
          <w:tab w:val="num" w:pos="6480"/>
        </w:tabs>
        <w:ind w:left="6480" w:hanging="360"/>
      </w:pPr>
      <w:rPr>
        <w:rFonts w:ascii="Franklin Gothic Book" w:hAnsi="Franklin Gothic Book" w:hint="default"/>
      </w:rPr>
    </w:lvl>
  </w:abstractNum>
  <w:abstractNum w:abstractNumId="1" w15:restartNumberingAfterBreak="0">
    <w:nsid w:val="160E5684"/>
    <w:multiLevelType w:val="hybridMultilevel"/>
    <w:tmpl w:val="B8BEE6D2"/>
    <w:lvl w:ilvl="0" w:tplc="82124F0A">
      <w:start w:val="1"/>
      <w:numFmt w:val="bullet"/>
      <w:lvlText w:val="●"/>
      <w:lvlJc w:val="left"/>
      <w:pPr>
        <w:tabs>
          <w:tab w:val="num" w:pos="720"/>
        </w:tabs>
        <w:ind w:left="720" w:hanging="360"/>
      </w:pPr>
      <w:rPr>
        <w:rFonts w:ascii="Calibri" w:hAnsi="Calibri" w:hint="default"/>
      </w:rPr>
    </w:lvl>
    <w:lvl w:ilvl="1" w:tplc="8292AD36" w:tentative="1">
      <w:start w:val="1"/>
      <w:numFmt w:val="bullet"/>
      <w:lvlText w:val="●"/>
      <w:lvlJc w:val="left"/>
      <w:pPr>
        <w:tabs>
          <w:tab w:val="num" w:pos="1440"/>
        </w:tabs>
        <w:ind w:left="1440" w:hanging="360"/>
      </w:pPr>
      <w:rPr>
        <w:rFonts w:ascii="Calibri" w:hAnsi="Calibri" w:hint="default"/>
      </w:rPr>
    </w:lvl>
    <w:lvl w:ilvl="2" w:tplc="8A741B3E" w:tentative="1">
      <w:start w:val="1"/>
      <w:numFmt w:val="bullet"/>
      <w:lvlText w:val="●"/>
      <w:lvlJc w:val="left"/>
      <w:pPr>
        <w:tabs>
          <w:tab w:val="num" w:pos="2160"/>
        </w:tabs>
        <w:ind w:left="2160" w:hanging="360"/>
      </w:pPr>
      <w:rPr>
        <w:rFonts w:ascii="Calibri" w:hAnsi="Calibri" w:hint="default"/>
      </w:rPr>
    </w:lvl>
    <w:lvl w:ilvl="3" w:tplc="892008D0" w:tentative="1">
      <w:start w:val="1"/>
      <w:numFmt w:val="bullet"/>
      <w:lvlText w:val="●"/>
      <w:lvlJc w:val="left"/>
      <w:pPr>
        <w:tabs>
          <w:tab w:val="num" w:pos="2880"/>
        </w:tabs>
        <w:ind w:left="2880" w:hanging="360"/>
      </w:pPr>
      <w:rPr>
        <w:rFonts w:ascii="Calibri" w:hAnsi="Calibri" w:hint="default"/>
      </w:rPr>
    </w:lvl>
    <w:lvl w:ilvl="4" w:tplc="90AC9EC0" w:tentative="1">
      <w:start w:val="1"/>
      <w:numFmt w:val="bullet"/>
      <w:lvlText w:val="●"/>
      <w:lvlJc w:val="left"/>
      <w:pPr>
        <w:tabs>
          <w:tab w:val="num" w:pos="3600"/>
        </w:tabs>
        <w:ind w:left="3600" w:hanging="360"/>
      </w:pPr>
      <w:rPr>
        <w:rFonts w:ascii="Calibri" w:hAnsi="Calibri" w:hint="default"/>
      </w:rPr>
    </w:lvl>
    <w:lvl w:ilvl="5" w:tplc="B3C8A710" w:tentative="1">
      <w:start w:val="1"/>
      <w:numFmt w:val="bullet"/>
      <w:lvlText w:val="●"/>
      <w:lvlJc w:val="left"/>
      <w:pPr>
        <w:tabs>
          <w:tab w:val="num" w:pos="4320"/>
        </w:tabs>
        <w:ind w:left="4320" w:hanging="360"/>
      </w:pPr>
      <w:rPr>
        <w:rFonts w:ascii="Calibri" w:hAnsi="Calibri" w:hint="default"/>
      </w:rPr>
    </w:lvl>
    <w:lvl w:ilvl="6" w:tplc="A122294A" w:tentative="1">
      <w:start w:val="1"/>
      <w:numFmt w:val="bullet"/>
      <w:lvlText w:val="●"/>
      <w:lvlJc w:val="left"/>
      <w:pPr>
        <w:tabs>
          <w:tab w:val="num" w:pos="5040"/>
        </w:tabs>
        <w:ind w:left="5040" w:hanging="360"/>
      </w:pPr>
      <w:rPr>
        <w:rFonts w:ascii="Calibri" w:hAnsi="Calibri" w:hint="default"/>
      </w:rPr>
    </w:lvl>
    <w:lvl w:ilvl="7" w:tplc="851051BA" w:tentative="1">
      <w:start w:val="1"/>
      <w:numFmt w:val="bullet"/>
      <w:lvlText w:val="●"/>
      <w:lvlJc w:val="left"/>
      <w:pPr>
        <w:tabs>
          <w:tab w:val="num" w:pos="5760"/>
        </w:tabs>
        <w:ind w:left="5760" w:hanging="360"/>
      </w:pPr>
      <w:rPr>
        <w:rFonts w:ascii="Calibri" w:hAnsi="Calibri" w:hint="default"/>
      </w:rPr>
    </w:lvl>
    <w:lvl w:ilvl="8" w:tplc="E17860C0"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449015DC"/>
    <w:multiLevelType w:val="hybridMultilevel"/>
    <w:tmpl w:val="8D6AC11C"/>
    <w:lvl w:ilvl="0" w:tplc="D0886BC2">
      <w:start w:val="1"/>
      <w:numFmt w:val="bullet"/>
      <w:lvlText w:val="■"/>
      <w:lvlJc w:val="left"/>
      <w:pPr>
        <w:tabs>
          <w:tab w:val="num" w:pos="720"/>
        </w:tabs>
        <w:ind w:left="720" w:hanging="360"/>
      </w:pPr>
      <w:rPr>
        <w:rFonts w:ascii="Franklin Gothic Book" w:hAnsi="Franklin Gothic Book" w:hint="default"/>
      </w:rPr>
    </w:lvl>
    <w:lvl w:ilvl="1" w:tplc="7940F0CC" w:tentative="1">
      <w:start w:val="1"/>
      <w:numFmt w:val="bullet"/>
      <w:lvlText w:val="■"/>
      <w:lvlJc w:val="left"/>
      <w:pPr>
        <w:tabs>
          <w:tab w:val="num" w:pos="1440"/>
        </w:tabs>
        <w:ind w:left="1440" w:hanging="360"/>
      </w:pPr>
      <w:rPr>
        <w:rFonts w:ascii="Franklin Gothic Book" w:hAnsi="Franklin Gothic Book" w:hint="default"/>
      </w:rPr>
    </w:lvl>
    <w:lvl w:ilvl="2" w:tplc="591884F4" w:tentative="1">
      <w:start w:val="1"/>
      <w:numFmt w:val="bullet"/>
      <w:lvlText w:val="■"/>
      <w:lvlJc w:val="left"/>
      <w:pPr>
        <w:tabs>
          <w:tab w:val="num" w:pos="2160"/>
        </w:tabs>
        <w:ind w:left="2160" w:hanging="360"/>
      </w:pPr>
      <w:rPr>
        <w:rFonts w:ascii="Franklin Gothic Book" w:hAnsi="Franklin Gothic Book" w:hint="default"/>
      </w:rPr>
    </w:lvl>
    <w:lvl w:ilvl="3" w:tplc="23165CD4" w:tentative="1">
      <w:start w:val="1"/>
      <w:numFmt w:val="bullet"/>
      <w:lvlText w:val="■"/>
      <w:lvlJc w:val="left"/>
      <w:pPr>
        <w:tabs>
          <w:tab w:val="num" w:pos="2880"/>
        </w:tabs>
        <w:ind w:left="2880" w:hanging="360"/>
      </w:pPr>
      <w:rPr>
        <w:rFonts w:ascii="Franklin Gothic Book" w:hAnsi="Franklin Gothic Book" w:hint="default"/>
      </w:rPr>
    </w:lvl>
    <w:lvl w:ilvl="4" w:tplc="9094120A" w:tentative="1">
      <w:start w:val="1"/>
      <w:numFmt w:val="bullet"/>
      <w:lvlText w:val="■"/>
      <w:lvlJc w:val="left"/>
      <w:pPr>
        <w:tabs>
          <w:tab w:val="num" w:pos="3600"/>
        </w:tabs>
        <w:ind w:left="3600" w:hanging="360"/>
      </w:pPr>
      <w:rPr>
        <w:rFonts w:ascii="Franklin Gothic Book" w:hAnsi="Franklin Gothic Book" w:hint="default"/>
      </w:rPr>
    </w:lvl>
    <w:lvl w:ilvl="5" w:tplc="6708009A" w:tentative="1">
      <w:start w:val="1"/>
      <w:numFmt w:val="bullet"/>
      <w:lvlText w:val="■"/>
      <w:lvlJc w:val="left"/>
      <w:pPr>
        <w:tabs>
          <w:tab w:val="num" w:pos="4320"/>
        </w:tabs>
        <w:ind w:left="4320" w:hanging="360"/>
      </w:pPr>
      <w:rPr>
        <w:rFonts w:ascii="Franklin Gothic Book" w:hAnsi="Franklin Gothic Book" w:hint="default"/>
      </w:rPr>
    </w:lvl>
    <w:lvl w:ilvl="6" w:tplc="6EBC8312" w:tentative="1">
      <w:start w:val="1"/>
      <w:numFmt w:val="bullet"/>
      <w:lvlText w:val="■"/>
      <w:lvlJc w:val="left"/>
      <w:pPr>
        <w:tabs>
          <w:tab w:val="num" w:pos="5040"/>
        </w:tabs>
        <w:ind w:left="5040" w:hanging="360"/>
      </w:pPr>
      <w:rPr>
        <w:rFonts w:ascii="Franklin Gothic Book" w:hAnsi="Franklin Gothic Book" w:hint="default"/>
      </w:rPr>
    </w:lvl>
    <w:lvl w:ilvl="7" w:tplc="B978D85C" w:tentative="1">
      <w:start w:val="1"/>
      <w:numFmt w:val="bullet"/>
      <w:lvlText w:val="■"/>
      <w:lvlJc w:val="left"/>
      <w:pPr>
        <w:tabs>
          <w:tab w:val="num" w:pos="5760"/>
        </w:tabs>
        <w:ind w:left="5760" w:hanging="360"/>
      </w:pPr>
      <w:rPr>
        <w:rFonts w:ascii="Franklin Gothic Book" w:hAnsi="Franklin Gothic Book" w:hint="default"/>
      </w:rPr>
    </w:lvl>
    <w:lvl w:ilvl="8" w:tplc="E020AEBC" w:tentative="1">
      <w:start w:val="1"/>
      <w:numFmt w:val="bullet"/>
      <w:lvlText w:val="■"/>
      <w:lvlJc w:val="left"/>
      <w:pPr>
        <w:tabs>
          <w:tab w:val="num" w:pos="6480"/>
        </w:tabs>
        <w:ind w:left="6480" w:hanging="360"/>
      </w:pPr>
      <w:rPr>
        <w:rFonts w:ascii="Franklin Gothic Book" w:hAnsi="Franklin Gothic Book" w:hint="default"/>
      </w:rPr>
    </w:lvl>
  </w:abstractNum>
  <w:abstractNum w:abstractNumId="3" w15:restartNumberingAfterBreak="0">
    <w:nsid w:val="4F69468F"/>
    <w:multiLevelType w:val="hybridMultilevel"/>
    <w:tmpl w:val="1D2A4D32"/>
    <w:lvl w:ilvl="0" w:tplc="D5944698">
      <w:start w:val="1"/>
      <w:numFmt w:val="decimal"/>
      <w:lvlText w:val="%1."/>
      <w:lvlJc w:val="left"/>
      <w:pPr>
        <w:tabs>
          <w:tab w:val="num" w:pos="720"/>
        </w:tabs>
        <w:ind w:left="720" w:hanging="360"/>
      </w:pPr>
    </w:lvl>
    <w:lvl w:ilvl="1" w:tplc="962EEEE2" w:tentative="1">
      <w:start w:val="1"/>
      <w:numFmt w:val="decimal"/>
      <w:lvlText w:val="%2."/>
      <w:lvlJc w:val="left"/>
      <w:pPr>
        <w:tabs>
          <w:tab w:val="num" w:pos="1440"/>
        </w:tabs>
        <w:ind w:left="1440" w:hanging="360"/>
      </w:pPr>
    </w:lvl>
    <w:lvl w:ilvl="2" w:tplc="F3046A24" w:tentative="1">
      <w:start w:val="1"/>
      <w:numFmt w:val="decimal"/>
      <w:lvlText w:val="%3."/>
      <w:lvlJc w:val="left"/>
      <w:pPr>
        <w:tabs>
          <w:tab w:val="num" w:pos="2160"/>
        </w:tabs>
        <w:ind w:left="2160" w:hanging="360"/>
      </w:pPr>
    </w:lvl>
    <w:lvl w:ilvl="3" w:tplc="6C2A1688" w:tentative="1">
      <w:start w:val="1"/>
      <w:numFmt w:val="decimal"/>
      <w:lvlText w:val="%4."/>
      <w:lvlJc w:val="left"/>
      <w:pPr>
        <w:tabs>
          <w:tab w:val="num" w:pos="2880"/>
        </w:tabs>
        <w:ind w:left="2880" w:hanging="360"/>
      </w:pPr>
    </w:lvl>
    <w:lvl w:ilvl="4" w:tplc="E59C21F0" w:tentative="1">
      <w:start w:val="1"/>
      <w:numFmt w:val="decimal"/>
      <w:lvlText w:val="%5."/>
      <w:lvlJc w:val="left"/>
      <w:pPr>
        <w:tabs>
          <w:tab w:val="num" w:pos="3600"/>
        </w:tabs>
        <w:ind w:left="3600" w:hanging="360"/>
      </w:pPr>
    </w:lvl>
    <w:lvl w:ilvl="5" w:tplc="73840880" w:tentative="1">
      <w:start w:val="1"/>
      <w:numFmt w:val="decimal"/>
      <w:lvlText w:val="%6."/>
      <w:lvlJc w:val="left"/>
      <w:pPr>
        <w:tabs>
          <w:tab w:val="num" w:pos="4320"/>
        </w:tabs>
        <w:ind w:left="4320" w:hanging="360"/>
      </w:pPr>
    </w:lvl>
    <w:lvl w:ilvl="6" w:tplc="8D28A88C" w:tentative="1">
      <w:start w:val="1"/>
      <w:numFmt w:val="decimal"/>
      <w:lvlText w:val="%7."/>
      <w:lvlJc w:val="left"/>
      <w:pPr>
        <w:tabs>
          <w:tab w:val="num" w:pos="5040"/>
        </w:tabs>
        <w:ind w:left="5040" w:hanging="360"/>
      </w:pPr>
    </w:lvl>
    <w:lvl w:ilvl="7" w:tplc="B6A2E24C" w:tentative="1">
      <w:start w:val="1"/>
      <w:numFmt w:val="decimal"/>
      <w:lvlText w:val="%8."/>
      <w:lvlJc w:val="left"/>
      <w:pPr>
        <w:tabs>
          <w:tab w:val="num" w:pos="5760"/>
        </w:tabs>
        <w:ind w:left="5760" w:hanging="360"/>
      </w:pPr>
    </w:lvl>
    <w:lvl w:ilvl="8" w:tplc="32148DD8" w:tentative="1">
      <w:start w:val="1"/>
      <w:numFmt w:val="decimal"/>
      <w:lvlText w:val="%9."/>
      <w:lvlJc w:val="left"/>
      <w:pPr>
        <w:tabs>
          <w:tab w:val="num" w:pos="6480"/>
        </w:tabs>
        <w:ind w:left="6480" w:hanging="360"/>
      </w:pPr>
    </w:lvl>
  </w:abstractNum>
  <w:abstractNum w:abstractNumId="4" w15:restartNumberingAfterBreak="0">
    <w:nsid w:val="5E541A20"/>
    <w:multiLevelType w:val="hybridMultilevel"/>
    <w:tmpl w:val="096E324E"/>
    <w:lvl w:ilvl="0" w:tplc="562A07FE">
      <w:start w:val="1"/>
      <w:numFmt w:val="bullet"/>
      <w:lvlText w:val="■"/>
      <w:lvlJc w:val="left"/>
      <w:pPr>
        <w:tabs>
          <w:tab w:val="num" w:pos="720"/>
        </w:tabs>
        <w:ind w:left="720" w:hanging="360"/>
      </w:pPr>
      <w:rPr>
        <w:rFonts w:ascii="Franklin Gothic Book" w:hAnsi="Franklin Gothic Book" w:hint="default"/>
      </w:rPr>
    </w:lvl>
    <w:lvl w:ilvl="1" w:tplc="08AACAEA" w:tentative="1">
      <w:start w:val="1"/>
      <w:numFmt w:val="bullet"/>
      <w:lvlText w:val="■"/>
      <w:lvlJc w:val="left"/>
      <w:pPr>
        <w:tabs>
          <w:tab w:val="num" w:pos="1440"/>
        </w:tabs>
        <w:ind w:left="1440" w:hanging="360"/>
      </w:pPr>
      <w:rPr>
        <w:rFonts w:ascii="Franklin Gothic Book" w:hAnsi="Franklin Gothic Book" w:hint="default"/>
      </w:rPr>
    </w:lvl>
    <w:lvl w:ilvl="2" w:tplc="23807062" w:tentative="1">
      <w:start w:val="1"/>
      <w:numFmt w:val="bullet"/>
      <w:lvlText w:val="■"/>
      <w:lvlJc w:val="left"/>
      <w:pPr>
        <w:tabs>
          <w:tab w:val="num" w:pos="2160"/>
        </w:tabs>
        <w:ind w:left="2160" w:hanging="360"/>
      </w:pPr>
      <w:rPr>
        <w:rFonts w:ascii="Franklin Gothic Book" w:hAnsi="Franklin Gothic Book" w:hint="default"/>
      </w:rPr>
    </w:lvl>
    <w:lvl w:ilvl="3" w:tplc="E368C842" w:tentative="1">
      <w:start w:val="1"/>
      <w:numFmt w:val="bullet"/>
      <w:lvlText w:val="■"/>
      <w:lvlJc w:val="left"/>
      <w:pPr>
        <w:tabs>
          <w:tab w:val="num" w:pos="2880"/>
        </w:tabs>
        <w:ind w:left="2880" w:hanging="360"/>
      </w:pPr>
      <w:rPr>
        <w:rFonts w:ascii="Franklin Gothic Book" w:hAnsi="Franklin Gothic Book" w:hint="default"/>
      </w:rPr>
    </w:lvl>
    <w:lvl w:ilvl="4" w:tplc="2AA6674A" w:tentative="1">
      <w:start w:val="1"/>
      <w:numFmt w:val="bullet"/>
      <w:lvlText w:val="■"/>
      <w:lvlJc w:val="left"/>
      <w:pPr>
        <w:tabs>
          <w:tab w:val="num" w:pos="3600"/>
        </w:tabs>
        <w:ind w:left="3600" w:hanging="360"/>
      </w:pPr>
      <w:rPr>
        <w:rFonts w:ascii="Franklin Gothic Book" w:hAnsi="Franklin Gothic Book" w:hint="default"/>
      </w:rPr>
    </w:lvl>
    <w:lvl w:ilvl="5" w:tplc="F7B4734C" w:tentative="1">
      <w:start w:val="1"/>
      <w:numFmt w:val="bullet"/>
      <w:lvlText w:val="■"/>
      <w:lvlJc w:val="left"/>
      <w:pPr>
        <w:tabs>
          <w:tab w:val="num" w:pos="4320"/>
        </w:tabs>
        <w:ind w:left="4320" w:hanging="360"/>
      </w:pPr>
      <w:rPr>
        <w:rFonts w:ascii="Franklin Gothic Book" w:hAnsi="Franklin Gothic Book" w:hint="default"/>
      </w:rPr>
    </w:lvl>
    <w:lvl w:ilvl="6" w:tplc="B29A534C" w:tentative="1">
      <w:start w:val="1"/>
      <w:numFmt w:val="bullet"/>
      <w:lvlText w:val="■"/>
      <w:lvlJc w:val="left"/>
      <w:pPr>
        <w:tabs>
          <w:tab w:val="num" w:pos="5040"/>
        </w:tabs>
        <w:ind w:left="5040" w:hanging="360"/>
      </w:pPr>
      <w:rPr>
        <w:rFonts w:ascii="Franklin Gothic Book" w:hAnsi="Franklin Gothic Book" w:hint="default"/>
      </w:rPr>
    </w:lvl>
    <w:lvl w:ilvl="7" w:tplc="141E2168" w:tentative="1">
      <w:start w:val="1"/>
      <w:numFmt w:val="bullet"/>
      <w:lvlText w:val="■"/>
      <w:lvlJc w:val="left"/>
      <w:pPr>
        <w:tabs>
          <w:tab w:val="num" w:pos="5760"/>
        </w:tabs>
        <w:ind w:left="5760" w:hanging="360"/>
      </w:pPr>
      <w:rPr>
        <w:rFonts w:ascii="Franklin Gothic Book" w:hAnsi="Franklin Gothic Book" w:hint="default"/>
      </w:rPr>
    </w:lvl>
    <w:lvl w:ilvl="8" w:tplc="DA5C912C" w:tentative="1">
      <w:start w:val="1"/>
      <w:numFmt w:val="bullet"/>
      <w:lvlText w:val="■"/>
      <w:lvlJc w:val="left"/>
      <w:pPr>
        <w:tabs>
          <w:tab w:val="num" w:pos="6480"/>
        </w:tabs>
        <w:ind w:left="6480" w:hanging="360"/>
      </w:pPr>
      <w:rPr>
        <w:rFonts w:ascii="Franklin Gothic Book" w:hAnsi="Franklin Gothic Book" w:hint="default"/>
      </w:rPr>
    </w:lvl>
  </w:abstractNum>
  <w:abstractNum w:abstractNumId="5" w15:restartNumberingAfterBreak="0">
    <w:nsid w:val="7E513886"/>
    <w:multiLevelType w:val="hybridMultilevel"/>
    <w:tmpl w:val="641057DE"/>
    <w:lvl w:ilvl="0" w:tplc="EA126398">
      <w:start w:val="1"/>
      <w:numFmt w:val="decimal"/>
      <w:lvlText w:val="%1."/>
      <w:lvlJc w:val="left"/>
      <w:pPr>
        <w:tabs>
          <w:tab w:val="num" w:pos="720"/>
        </w:tabs>
        <w:ind w:left="720" w:hanging="360"/>
      </w:pPr>
    </w:lvl>
    <w:lvl w:ilvl="1" w:tplc="4BF8BE6E" w:tentative="1">
      <w:start w:val="1"/>
      <w:numFmt w:val="decimal"/>
      <w:lvlText w:val="%2."/>
      <w:lvlJc w:val="left"/>
      <w:pPr>
        <w:tabs>
          <w:tab w:val="num" w:pos="1440"/>
        </w:tabs>
        <w:ind w:left="1440" w:hanging="360"/>
      </w:pPr>
    </w:lvl>
    <w:lvl w:ilvl="2" w:tplc="28BC1E1A" w:tentative="1">
      <w:start w:val="1"/>
      <w:numFmt w:val="decimal"/>
      <w:lvlText w:val="%3."/>
      <w:lvlJc w:val="left"/>
      <w:pPr>
        <w:tabs>
          <w:tab w:val="num" w:pos="2160"/>
        </w:tabs>
        <w:ind w:left="2160" w:hanging="360"/>
      </w:pPr>
    </w:lvl>
    <w:lvl w:ilvl="3" w:tplc="1FE01768" w:tentative="1">
      <w:start w:val="1"/>
      <w:numFmt w:val="decimal"/>
      <w:lvlText w:val="%4."/>
      <w:lvlJc w:val="left"/>
      <w:pPr>
        <w:tabs>
          <w:tab w:val="num" w:pos="2880"/>
        </w:tabs>
        <w:ind w:left="2880" w:hanging="360"/>
      </w:pPr>
    </w:lvl>
    <w:lvl w:ilvl="4" w:tplc="74380950" w:tentative="1">
      <w:start w:val="1"/>
      <w:numFmt w:val="decimal"/>
      <w:lvlText w:val="%5."/>
      <w:lvlJc w:val="left"/>
      <w:pPr>
        <w:tabs>
          <w:tab w:val="num" w:pos="3600"/>
        </w:tabs>
        <w:ind w:left="3600" w:hanging="360"/>
      </w:pPr>
    </w:lvl>
    <w:lvl w:ilvl="5" w:tplc="7C14760A" w:tentative="1">
      <w:start w:val="1"/>
      <w:numFmt w:val="decimal"/>
      <w:lvlText w:val="%6."/>
      <w:lvlJc w:val="left"/>
      <w:pPr>
        <w:tabs>
          <w:tab w:val="num" w:pos="4320"/>
        </w:tabs>
        <w:ind w:left="4320" w:hanging="360"/>
      </w:pPr>
    </w:lvl>
    <w:lvl w:ilvl="6" w:tplc="F01E31A8" w:tentative="1">
      <w:start w:val="1"/>
      <w:numFmt w:val="decimal"/>
      <w:lvlText w:val="%7."/>
      <w:lvlJc w:val="left"/>
      <w:pPr>
        <w:tabs>
          <w:tab w:val="num" w:pos="5040"/>
        </w:tabs>
        <w:ind w:left="5040" w:hanging="360"/>
      </w:pPr>
    </w:lvl>
    <w:lvl w:ilvl="7" w:tplc="42D66FF4" w:tentative="1">
      <w:start w:val="1"/>
      <w:numFmt w:val="decimal"/>
      <w:lvlText w:val="%8."/>
      <w:lvlJc w:val="left"/>
      <w:pPr>
        <w:tabs>
          <w:tab w:val="num" w:pos="5760"/>
        </w:tabs>
        <w:ind w:left="5760" w:hanging="360"/>
      </w:pPr>
    </w:lvl>
    <w:lvl w:ilvl="8" w:tplc="43626146"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743"/>
    <w:rsid w:val="001F0743"/>
    <w:rsid w:val="0040141A"/>
    <w:rsid w:val="005034AC"/>
    <w:rsid w:val="00562623"/>
    <w:rsid w:val="005C1545"/>
    <w:rsid w:val="007B5F77"/>
    <w:rsid w:val="00805EDD"/>
    <w:rsid w:val="00954DF3"/>
    <w:rsid w:val="009C0E8D"/>
    <w:rsid w:val="009E5084"/>
    <w:rsid w:val="00A56FF9"/>
    <w:rsid w:val="00B90BE2"/>
    <w:rsid w:val="00B96A7A"/>
    <w:rsid w:val="00C309B9"/>
    <w:rsid w:val="00CE6714"/>
    <w:rsid w:val="00CF7C82"/>
    <w:rsid w:val="00FD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EA9B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743"/>
    <w:rPr>
      <w:color w:val="0563C1" w:themeColor="hyperlink"/>
      <w:u w:val="single"/>
    </w:rPr>
  </w:style>
  <w:style w:type="paragraph" w:styleId="FootnoteText">
    <w:name w:val="footnote text"/>
    <w:basedOn w:val="Normal"/>
    <w:link w:val="FootnoteTextChar"/>
    <w:uiPriority w:val="99"/>
    <w:unhideWhenUsed/>
    <w:rsid w:val="001F0743"/>
  </w:style>
  <w:style w:type="character" w:customStyle="1" w:styleId="FootnoteTextChar">
    <w:name w:val="Footnote Text Char"/>
    <w:basedOn w:val="DefaultParagraphFont"/>
    <w:link w:val="FootnoteText"/>
    <w:uiPriority w:val="99"/>
    <w:rsid w:val="001F0743"/>
  </w:style>
  <w:style w:type="character" w:styleId="FootnoteReference">
    <w:name w:val="footnote reference"/>
    <w:basedOn w:val="DefaultParagraphFont"/>
    <w:uiPriority w:val="99"/>
    <w:unhideWhenUsed/>
    <w:rsid w:val="001F0743"/>
    <w:rPr>
      <w:vertAlign w:val="superscript"/>
    </w:rPr>
  </w:style>
  <w:style w:type="paragraph" w:styleId="ListParagraph">
    <w:name w:val="List Paragraph"/>
    <w:basedOn w:val="Normal"/>
    <w:uiPriority w:val="34"/>
    <w:qFormat/>
    <w:rsid w:val="00CE6714"/>
    <w:pPr>
      <w:ind w:left="720"/>
      <w:contextualSpacing/>
    </w:pPr>
  </w:style>
  <w:style w:type="character" w:styleId="FollowedHyperlink">
    <w:name w:val="FollowedHyperlink"/>
    <w:basedOn w:val="DefaultParagraphFont"/>
    <w:uiPriority w:val="99"/>
    <w:semiHidden/>
    <w:unhideWhenUsed/>
    <w:rsid w:val="00FD77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inghistory.org/resource-library/video/understanding-jim-crow-setting-setting"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inghistory.org/resource-library/video/understanding-jim-crow-setting-settin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aS61QFzk2t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youtu.be/hPdh46k7b38"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youtu.be/hPdh46k7b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851</Words>
  <Characters>4855</Characters>
  <Application>Microsoft Office Word</Application>
  <DocSecurity>0</DocSecurity>
  <Lines>40</Lines>
  <Paragraphs>11</Paragraphs>
  <ScaleCrop>false</ScaleCrop>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Anthony and Patricia Cooper</cp:lastModifiedBy>
  <cp:revision>9</cp:revision>
  <dcterms:created xsi:type="dcterms:W3CDTF">2019-09-03T14:49:00Z</dcterms:created>
  <dcterms:modified xsi:type="dcterms:W3CDTF">2021-08-02T08:17:00Z</dcterms:modified>
</cp:coreProperties>
</file>