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F43F" w14:textId="572004E7" w:rsidR="001060DF" w:rsidRDefault="00A15867" w:rsidP="001060DF">
      <w:pPr>
        <w:rPr>
          <w:i/>
          <w:iCs/>
          <w:sz w:val="36"/>
          <w:szCs w:val="36"/>
        </w:rPr>
      </w:pPr>
      <w:r>
        <w:rPr>
          <w:b/>
          <w:bCs/>
          <w:sz w:val="36"/>
          <w:szCs w:val="36"/>
        </w:rPr>
        <w:t xml:space="preserve">Choosing to Participate bridge to </w:t>
      </w:r>
      <w:r w:rsidR="001060DF" w:rsidRPr="0054125A">
        <w:rPr>
          <w:b/>
          <w:bCs/>
          <w:sz w:val="36"/>
          <w:szCs w:val="36"/>
        </w:rPr>
        <w:t>Judgment and Legacy</w:t>
      </w:r>
      <w:r w:rsidR="001060DF" w:rsidRPr="0054125A">
        <w:rPr>
          <w:sz w:val="36"/>
          <w:szCs w:val="36"/>
        </w:rPr>
        <w:t xml:space="preserve">: </w:t>
      </w:r>
      <w:r w:rsidR="001060DF" w:rsidRPr="0054125A">
        <w:rPr>
          <w:sz w:val="36"/>
          <w:szCs w:val="36"/>
        </w:rPr>
        <w:br/>
      </w:r>
      <w:r w:rsidR="001060DF" w:rsidRPr="00B172D8">
        <w:rPr>
          <w:b/>
          <w:sz w:val="36"/>
          <w:szCs w:val="36"/>
        </w:rPr>
        <w:t xml:space="preserve">“Individuals make choices and choices make history” </w:t>
      </w:r>
      <w:r w:rsidR="001060DF" w:rsidRPr="00B172D8">
        <w:rPr>
          <w:b/>
          <w:i/>
          <w:iCs/>
          <w:sz w:val="36"/>
          <w:szCs w:val="36"/>
        </w:rPr>
        <w:t>Facing History and Ourselves</w:t>
      </w:r>
    </w:p>
    <w:p w14:paraId="0543CC43" w14:textId="77777777" w:rsidR="001060DF" w:rsidRDefault="001060DF" w:rsidP="001060DF">
      <w:pPr>
        <w:rPr>
          <w:i/>
          <w:iCs/>
          <w:sz w:val="36"/>
          <w:szCs w:val="36"/>
        </w:rPr>
      </w:pPr>
    </w:p>
    <w:p w14:paraId="61712592" w14:textId="1AFCA5A7" w:rsidR="00A15867" w:rsidRDefault="00A15867" w:rsidP="001060DF">
      <w:pPr>
        <w:rPr>
          <w:b/>
          <w:i/>
          <w:iCs/>
          <w:sz w:val="36"/>
          <w:szCs w:val="36"/>
        </w:rPr>
      </w:pPr>
      <w:r w:rsidRPr="001919C6">
        <w:rPr>
          <w:b/>
          <w:sz w:val="36"/>
          <w:szCs w:val="36"/>
        </w:rPr>
        <w:t>Essential Question:</w:t>
      </w:r>
      <w:r w:rsidRPr="000475D8">
        <w:rPr>
          <w:b/>
          <w:i/>
          <w:sz w:val="36"/>
          <w:szCs w:val="36"/>
        </w:rPr>
        <w:t xml:space="preserve"> What choices do individuals and institutions have in the face of </w:t>
      </w:r>
      <w:r w:rsidRPr="000475D8">
        <w:rPr>
          <w:b/>
          <w:i/>
          <w:iCs/>
          <w:sz w:val="36"/>
          <w:szCs w:val="36"/>
        </w:rPr>
        <w:t>an unjust society?</w:t>
      </w:r>
    </w:p>
    <w:p w14:paraId="696BA8BE" w14:textId="77777777" w:rsidR="00A15867" w:rsidRDefault="00A15867" w:rsidP="001060DF">
      <w:pPr>
        <w:rPr>
          <w:sz w:val="36"/>
          <w:szCs w:val="36"/>
        </w:rPr>
      </w:pPr>
    </w:p>
    <w:p w14:paraId="14FFE2BC" w14:textId="77777777" w:rsidR="001060DF" w:rsidRDefault="001060DF" w:rsidP="001060DF">
      <w:pPr>
        <w:rPr>
          <w:sz w:val="36"/>
          <w:szCs w:val="36"/>
        </w:rPr>
      </w:pPr>
      <w:r w:rsidRPr="0054125A">
        <w:rPr>
          <w:sz w:val="36"/>
          <w:szCs w:val="36"/>
        </w:rPr>
        <w:t xml:space="preserve">Entire group establishes a baseline understanding of </w:t>
      </w:r>
      <w:r>
        <w:rPr>
          <w:sz w:val="36"/>
          <w:szCs w:val="36"/>
        </w:rPr>
        <w:t xml:space="preserve">the </w:t>
      </w:r>
      <w:r w:rsidRPr="0054125A">
        <w:rPr>
          <w:sz w:val="36"/>
          <w:szCs w:val="36"/>
        </w:rPr>
        <w:t xml:space="preserve">citizens who were involved </w:t>
      </w:r>
      <w:r>
        <w:rPr>
          <w:sz w:val="36"/>
          <w:szCs w:val="36"/>
        </w:rPr>
        <w:t xml:space="preserve">in the events from the source material in source material </w:t>
      </w:r>
    </w:p>
    <w:p w14:paraId="37AA0935" w14:textId="77777777" w:rsidR="001060DF" w:rsidRDefault="001060DF" w:rsidP="001060DF">
      <w:pPr>
        <w:ind w:left="720"/>
        <w:rPr>
          <w:sz w:val="36"/>
          <w:szCs w:val="36"/>
        </w:rPr>
      </w:pPr>
    </w:p>
    <w:p w14:paraId="28B41A31" w14:textId="2BFADE1F" w:rsidR="00293DB2" w:rsidRDefault="00293DB2" w:rsidP="00293DB2">
      <w:pPr>
        <w:rPr>
          <w:sz w:val="36"/>
          <w:szCs w:val="36"/>
        </w:rPr>
      </w:pPr>
      <w:r>
        <w:rPr>
          <w:sz w:val="36"/>
          <w:szCs w:val="36"/>
        </w:rPr>
        <w:t>Activity: Research of individuals involved in the case</w:t>
      </w:r>
    </w:p>
    <w:p w14:paraId="113017F7" w14:textId="67278116" w:rsidR="001060DF" w:rsidRDefault="001060DF" w:rsidP="00293DB2">
      <w:pPr>
        <w:rPr>
          <w:sz w:val="36"/>
          <w:szCs w:val="36"/>
        </w:rPr>
      </w:pPr>
      <w:r>
        <w:rPr>
          <w:sz w:val="36"/>
          <w:szCs w:val="36"/>
        </w:rPr>
        <w:t xml:space="preserve">Students </w:t>
      </w:r>
      <w:r w:rsidRPr="001D589F">
        <w:rPr>
          <w:sz w:val="36"/>
          <w:szCs w:val="36"/>
        </w:rPr>
        <w:t>select or are assigned an individual</w:t>
      </w:r>
      <w:r w:rsidR="00293DB2">
        <w:rPr>
          <w:sz w:val="36"/>
          <w:szCs w:val="36"/>
        </w:rPr>
        <w:t xml:space="preserve"> (as some will be less popular one might use a random method: names in a bowl, etc.) </w:t>
      </w:r>
      <w:r w:rsidRPr="001D589F">
        <w:rPr>
          <w:sz w:val="36"/>
          <w:szCs w:val="36"/>
        </w:rPr>
        <w:t>. They research</w:t>
      </w:r>
      <w:r w:rsidR="00293DB2">
        <w:rPr>
          <w:sz w:val="36"/>
          <w:szCs w:val="36"/>
        </w:rPr>
        <w:t>,</w:t>
      </w:r>
      <w:r w:rsidRPr="001D589F">
        <w:rPr>
          <w:sz w:val="36"/>
          <w:szCs w:val="36"/>
        </w:rPr>
        <w:t xml:space="preserve"> </w:t>
      </w:r>
      <w:r w:rsidR="00162202">
        <w:rPr>
          <w:sz w:val="36"/>
          <w:szCs w:val="36"/>
        </w:rPr>
        <w:t>then create</w:t>
      </w:r>
      <w:r w:rsidR="00F1318A">
        <w:rPr>
          <w:sz w:val="36"/>
          <w:szCs w:val="36"/>
        </w:rPr>
        <w:t xml:space="preserve"> poster</w:t>
      </w:r>
      <w:r w:rsidR="00162202">
        <w:rPr>
          <w:sz w:val="36"/>
          <w:szCs w:val="36"/>
        </w:rPr>
        <w:t>s</w:t>
      </w:r>
      <w:r w:rsidRPr="0054125A">
        <w:rPr>
          <w:sz w:val="36"/>
          <w:szCs w:val="36"/>
        </w:rPr>
        <w:t xml:space="preserve"> with</w:t>
      </w:r>
      <w:r>
        <w:rPr>
          <w:sz w:val="36"/>
          <w:szCs w:val="36"/>
        </w:rPr>
        <w:t xml:space="preserve"> a bio, (potential) portraits, and </w:t>
      </w:r>
      <w:r w:rsidR="00293DB2">
        <w:rPr>
          <w:sz w:val="36"/>
          <w:szCs w:val="36"/>
        </w:rPr>
        <w:t xml:space="preserve">a few </w:t>
      </w:r>
      <w:r>
        <w:rPr>
          <w:sz w:val="36"/>
          <w:szCs w:val="36"/>
        </w:rPr>
        <w:t>quotes from the individuals</w:t>
      </w:r>
      <w:r w:rsidR="00293DB2">
        <w:rPr>
          <w:sz w:val="36"/>
          <w:szCs w:val="36"/>
        </w:rPr>
        <w:t xml:space="preserve"> for presentation to the class.</w:t>
      </w:r>
    </w:p>
    <w:p w14:paraId="7D140CCF" w14:textId="77777777" w:rsidR="001060DF" w:rsidRPr="0054125A" w:rsidRDefault="001060DF" w:rsidP="001060DF">
      <w:pPr>
        <w:ind w:left="720"/>
        <w:rPr>
          <w:sz w:val="36"/>
          <w:szCs w:val="36"/>
        </w:rPr>
      </w:pPr>
    </w:p>
    <w:p w14:paraId="053C563E" w14:textId="55148E20" w:rsidR="001060DF" w:rsidRPr="0054125A" w:rsidRDefault="001060DF" w:rsidP="00ED4E2C">
      <w:pPr>
        <w:rPr>
          <w:sz w:val="36"/>
          <w:szCs w:val="36"/>
        </w:rPr>
      </w:pPr>
      <w:r>
        <w:rPr>
          <w:sz w:val="36"/>
          <w:szCs w:val="36"/>
        </w:rPr>
        <w:t>Presentations of their posters:</w:t>
      </w:r>
    </w:p>
    <w:p w14:paraId="76C53182" w14:textId="109D57CA" w:rsidR="001060DF" w:rsidRDefault="001060DF" w:rsidP="00ED4E2C">
      <w:pPr>
        <w:rPr>
          <w:sz w:val="36"/>
          <w:szCs w:val="36"/>
        </w:rPr>
      </w:pPr>
      <w:r w:rsidRPr="0054125A">
        <w:rPr>
          <w:sz w:val="36"/>
          <w:szCs w:val="36"/>
        </w:rPr>
        <w:t>BRIEFLY describe the role your individual(s) played</w:t>
      </w:r>
      <w:r w:rsidR="00162202">
        <w:rPr>
          <w:sz w:val="36"/>
          <w:szCs w:val="36"/>
        </w:rPr>
        <w:t xml:space="preserve"> in the Ed Johnson case or trial</w:t>
      </w:r>
    </w:p>
    <w:p w14:paraId="7F3DA503" w14:textId="7AF072FA" w:rsidR="00ED4E2C" w:rsidRDefault="00ED4E2C" w:rsidP="00ED4E2C">
      <w:pPr>
        <w:rPr>
          <w:sz w:val="36"/>
          <w:szCs w:val="36"/>
        </w:rPr>
      </w:pPr>
      <w:r w:rsidRPr="00ED4E2C">
        <w:rPr>
          <w:sz w:val="36"/>
          <w:szCs w:val="36"/>
        </w:rPr>
        <w:t>Strategy:</w:t>
      </w:r>
      <w:r w:rsidRPr="0054125A">
        <w:rPr>
          <w:b/>
          <w:bCs/>
          <w:sz w:val="36"/>
          <w:szCs w:val="36"/>
        </w:rPr>
        <w:t xml:space="preserve"> </w:t>
      </w:r>
      <w:hyperlink r:id="rId7" w:history="1">
        <w:r w:rsidRPr="0054125A">
          <w:rPr>
            <w:rStyle w:val="Hyperlink"/>
            <w:sz w:val="36"/>
            <w:szCs w:val="36"/>
          </w:rPr>
          <w:t>Fishbowl</w:t>
        </w:r>
      </w:hyperlink>
      <w:r w:rsidRPr="0054125A">
        <w:rPr>
          <w:sz w:val="36"/>
          <w:szCs w:val="36"/>
        </w:rPr>
        <w:t>/Jigsaw/ Group/Poster/ Gall</w:t>
      </w:r>
      <w:r>
        <w:rPr>
          <w:sz w:val="36"/>
          <w:szCs w:val="36"/>
        </w:rPr>
        <w:t>ery</w:t>
      </w:r>
    </w:p>
    <w:p w14:paraId="06092FC8" w14:textId="77777777" w:rsidR="001060DF" w:rsidRPr="0054125A" w:rsidRDefault="001060DF" w:rsidP="001060DF">
      <w:pPr>
        <w:rPr>
          <w:sz w:val="36"/>
          <w:szCs w:val="36"/>
        </w:rPr>
      </w:pPr>
    </w:p>
    <w:p w14:paraId="297AC055" w14:textId="0DD7098C" w:rsidR="001060DF" w:rsidRDefault="001060DF" w:rsidP="00ED4E2C">
      <w:pPr>
        <w:rPr>
          <w:sz w:val="36"/>
          <w:szCs w:val="36"/>
        </w:rPr>
      </w:pPr>
      <w:r>
        <w:rPr>
          <w:sz w:val="36"/>
          <w:szCs w:val="36"/>
        </w:rPr>
        <w:t xml:space="preserve">Students </w:t>
      </w:r>
      <w:r w:rsidR="00293DB2">
        <w:rPr>
          <w:sz w:val="36"/>
          <w:szCs w:val="36"/>
        </w:rPr>
        <w:t>can f</w:t>
      </w:r>
      <w:r>
        <w:rPr>
          <w:sz w:val="36"/>
          <w:szCs w:val="36"/>
        </w:rPr>
        <w:t>urther t</w:t>
      </w:r>
      <w:r w:rsidRPr="0054125A">
        <w:rPr>
          <w:sz w:val="36"/>
          <w:szCs w:val="36"/>
        </w:rPr>
        <w:t xml:space="preserve">rack </w:t>
      </w:r>
      <w:r>
        <w:rPr>
          <w:sz w:val="36"/>
          <w:szCs w:val="36"/>
        </w:rPr>
        <w:t>their individuals as</w:t>
      </w:r>
      <w:r w:rsidRPr="0054125A">
        <w:rPr>
          <w:sz w:val="36"/>
          <w:szCs w:val="36"/>
        </w:rPr>
        <w:t xml:space="preserve"> </w:t>
      </w:r>
      <w:r>
        <w:rPr>
          <w:sz w:val="36"/>
          <w:szCs w:val="36"/>
        </w:rPr>
        <w:t xml:space="preserve">their understanding of </w:t>
      </w:r>
      <w:r w:rsidRPr="0054125A">
        <w:rPr>
          <w:sz w:val="36"/>
          <w:szCs w:val="36"/>
        </w:rPr>
        <w:t>events progress</w:t>
      </w:r>
      <w:r>
        <w:rPr>
          <w:sz w:val="36"/>
          <w:szCs w:val="36"/>
        </w:rPr>
        <w:t>es</w:t>
      </w:r>
    </w:p>
    <w:p w14:paraId="65314AF4" w14:textId="77777777" w:rsidR="001060DF" w:rsidRDefault="001060DF" w:rsidP="001060DF">
      <w:pPr>
        <w:rPr>
          <w:sz w:val="36"/>
          <w:szCs w:val="36"/>
        </w:rPr>
      </w:pPr>
    </w:p>
    <w:p w14:paraId="3BBFEC03" w14:textId="77777777" w:rsidR="00293DB2" w:rsidRDefault="002453F7" w:rsidP="00293DB2">
      <w:pPr>
        <w:ind w:left="-90"/>
        <w:rPr>
          <w:b/>
          <w:bCs/>
          <w:sz w:val="36"/>
          <w:szCs w:val="36"/>
        </w:rPr>
      </w:pPr>
      <w:hyperlink r:id="rId8" w:history="1">
        <w:r w:rsidR="001060DF" w:rsidRPr="002C6F31">
          <w:rPr>
            <w:rStyle w:val="Hyperlink"/>
            <w:b/>
            <w:bCs/>
            <w:sz w:val="36"/>
            <w:szCs w:val="36"/>
          </w:rPr>
          <w:t xml:space="preserve">Biographies of </w:t>
        </w:r>
      </w:hyperlink>
      <w:hyperlink r:id="rId9" w:history="1">
        <w:r w:rsidR="001060DF" w:rsidRPr="002C6F31">
          <w:rPr>
            <w:rStyle w:val="Hyperlink"/>
            <w:b/>
            <w:bCs/>
            <w:sz w:val="36"/>
            <w:szCs w:val="36"/>
          </w:rPr>
          <w:t xml:space="preserve">some of the key </w:t>
        </w:r>
      </w:hyperlink>
      <w:hyperlink r:id="rId10" w:history="1">
        <w:r w:rsidR="001060DF" w:rsidRPr="002C6F31">
          <w:rPr>
            <w:rStyle w:val="Hyperlink"/>
            <w:b/>
            <w:bCs/>
            <w:sz w:val="36"/>
            <w:szCs w:val="36"/>
          </w:rPr>
          <w:t xml:space="preserve">Figures in the Shipp Case </w:t>
        </w:r>
      </w:hyperlink>
      <w:r w:rsidR="001060DF" w:rsidRPr="002C6F31">
        <w:rPr>
          <w:b/>
          <w:bCs/>
          <w:sz w:val="36"/>
          <w:szCs w:val="36"/>
        </w:rPr>
        <w:t xml:space="preserve">   </w:t>
      </w:r>
      <w:hyperlink r:id="rId11" w:history="1">
        <w:r w:rsidR="001060DF" w:rsidRPr="002C6F31">
          <w:rPr>
            <w:rStyle w:val="Hyperlink"/>
            <w:sz w:val="36"/>
            <w:szCs w:val="36"/>
          </w:rPr>
          <w:t>https://www.famous-trials.com/sheriffshipp/1110-biographies</w:t>
        </w:r>
      </w:hyperlink>
      <w:r w:rsidR="001060DF" w:rsidRPr="00952B16">
        <w:rPr>
          <w:b/>
          <w:bCs/>
          <w:sz w:val="36"/>
          <w:szCs w:val="36"/>
        </w:rPr>
        <w:br/>
      </w:r>
      <w:r w:rsidR="00293DB2">
        <w:rPr>
          <w:b/>
          <w:bCs/>
          <w:sz w:val="36"/>
          <w:szCs w:val="36"/>
        </w:rPr>
        <w:t>Judgment and Legacy</w:t>
      </w:r>
      <w:r w:rsidR="00293DB2" w:rsidRPr="0058652F">
        <w:rPr>
          <w:b/>
          <w:bCs/>
          <w:sz w:val="36"/>
          <w:szCs w:val="36"/>
        </w:rPr>
        <w:t xml:space="preserve"> </w:t>
      </w:r>
    </w:p>
    <w:p w14:paraId="17DA5C53" w14:textId="77777777" w:rsidR="00293DB2" w:rsidRDefault="00293DB2" w:rsidP="00293DB2">
      <w:pPr>
        <w:ind w:left="-90"/>
        <w:rPr>
          <w:b/>
          <w:bCs/>
          <w:sz w:val="36"/>
          <w:szCs w:val="36"/>
        </w:rPr>
      </w:pPr>
      <w:r>
        <w:rPr>
          <w:b/>
          <w:bCs/>
          <w:sz w:val="36"/>
          <w:szCs w:val="36"/>
        </w:rPr>
        <w:lastRenderedPageBreak/>
        <w:t>Judgment and Legacy</w:t>
      </w:r>
      <w:r w:rsidRPr="0058652F">
        <w:rPr>
          <w:b/>
          <w:bCs/>
          <w:sz w:val="36"/>
          <w:szCs w:val="36"/>
        </w:rPr>
        <w:t xml:space="preserve"> </w:t>
      </w:r>
    </w:p>
    <w:p w14:paraId="0A115531" w14:textId="1855F755" w:rsidR="001060DF" w:rsidRPr="00293DB2" w:rsidRDefault="00293DB2" w:rsidP="001060DF">
      <w:pPr>
        <w:rPr>
          <w:sz w:val="36"/>
          <w:szCs w:val="36"/>
        </w:rPr>
      </w:pPr>
      <w:r>
        <w:rPr>
          <w:sz w:val="36"/>
          <w:szCs w:val="36"/>
        </w:rPr>
        <w:t xml:space="preserve">Activity: </w:t>
      </w:r>
      <w:r w:rsidR="001060DF" w:rsidRPr="00293DB2">
        <w:rPr>
          <w:b/>
          <w:bCs/>
          <w:sz w:val="36"/>
          <w:szCs w:val="36"/>
        </w:rPr>
        <w:t>Respond to Judge Learned Hand’s Quotation on the Nature of Liberty</w:t>
      </w:r>
      <w:r w:rsidR="001060DF" w:rsidRPr="00293DB2">
        <w:rPr>
          <w:rStyle w:val="FootnoteReference"/>
          <w:b/>
          <w:bCs/>
          <w:sz w:val="36"/>
          <w:szCs w:val="36"/>
        </w:rPr>
        <w:footnoteReference w:id="1"/>
      </w:r>
      <w:r w:rsidR="001060DF" w:rsidRPr="00293DB2">
        <w:rPr>
          <w:b/>
          <w:bCs/>
          <w:sz w:val="36"/>
          <w:szCs w:val="36"/>
        </w:rPr>
        <w:t xml:space="preserve"> </w:t>
      </w:r>
    </w:p>
    <w:p w14:paraId="55FDE7C8" w14:textId="77777777" w:rsidR="001060DF" w:rsidRPr="00293DB2" w:rsidRDefault="001060DF" w:rsidP="001060DF">
      <w:pPr>
        <w:rPr>
          <w:b/>
          <w:bCs/>
          <w:sz w:val="36"/>
          <w:szCs w:val="36"/>
        </w:rPr>
      </w:pPr>
    </w:p>
    <w:p w14:paraId="08B1B93A" w14:textId="77777777" w:rsidR="001060DF" w:rsidRDefault="001060DF" w:rsidP="00ED4E2C">
      <w:pPr>
        <w:rPr>
          <w:sz w:val="36"/>
          <w:szCs w:val="36"/>
        </w:rPr>
      </w:pPr>
      <w:r w:rsidRPr="0025591A">
        <w:rPr>
          <w:sz w:val="36"/>
          <w:szCs w:val="36"/>
        </w:rPr>
        <w:t xml:space="preserve">Share the following quotation from a 1944 speech by Judge Learned Hand, a federal judge and one of the most significant American legal thinkers of the twentieth century (also included on </w:t>
      </w:r>
      <w:hyperlink r:id="rId12" w:history="1">
        <w:r w:rsidRPr="0025591A">
          <w:rPr>
            <w:rStyle w:val="Hyperlink"/>
            <w:i/>
            <w:iCs/>
            <w:sz w:val="36"/>
            <w:szCs w:val="36"/>
          </w:rPr>
          <w:t>Teaching Mockingbird</w:t>
        </w:r>
      </w:hyperlink>
      <w:hyperlink r:id="rId13" w:history="1">
        <w:r w:rsidRPr="0025591A">
          <w:rPr>
            <w:rStyle w:val="Hyperlink"/>
            <w:sz w:val="36"/>
            <w:szCs w:val="36"/>
          </w:rPr>
          <w:t xml:space="preserve"> </w:t>
        </w:r>
      </w:hyperlink>
      <w:hyperlink r:id="rId14" w:history="1">
        <w:r w:rsidRPr="0025591A">
          <w:rPr>
            <w:rStyle w:val="Hyperlink"/>
            <w:b/>
            <w:bCs/>
            <w:sz w:val="36"/>
            <w:szCs w:val="36"/>
          </w:rPr>
          <w:t xml:space="preserve">Handout </w:t>
        </w:r>
      </w:hyperlink>
      <w:hyperlink r:id="rId15" w:history="1">
        <w:r w:rsidRPr="0025591A">
          <w:rPr>
            <w:rStyle w:val="Hyperlink"/>
            <w:b/>
            <w:bCs/>
            <w:sz w:val="36"/>
            <w:szCs w:val="36"/>
          </w:rPr>
          <w:t>5.2</w:t>
        </w:r>
      </w:hyperlink>
      <w:r w:rsidRPr="0025591A">
        <w:rPr>
          <w:sz w:val="36"/>
          <w:szCs w:val="36"/>
        </w:rPr>
        <w:t xml:space="preserve">): </w:t>
      </w:r>
    </w:p>
    <w:p w14:paraId="251BAA2F" w14:textId="77777777" w:rsidR="001060DF" w:rsidRPr="0025591A" w:rsidRDefault="001060DF" w:rsidP="001060DF">
      <w:pPr>
        <w:ind w:left="720"/>
        <w:rPr>
          <w:sz w:val="36"/>
          <w:szCs w:val="36"/>
        </w:rPr>
      </w:pPr>
    </w:p>
    <w:p w14:paraId="315C84D2" w14:textId="77777777" w:rsidR="001060DF" w:rsidRDefault="001060DF" w:rsidP="001060DF">
      <w:pPr>
        <w:ind w:left="720" w:right="720"/>
        <w:rPr>
          <w:sz w:val="36"/>
          <w:szCs w:val="36"/>
        </w:rPr>
      </w:pPr>
      <w:r w:rsidRPr="0025591A">
        <w:rPr>
          <w:sz w:val="36"/>
          <w:szCs w:val="36"/>
        </w:rPr>
        <w:t>“I often wonder whether we do not rest our hopes too much upon constitutions, upon laws, and upon courts. These are false hopes; believe me, these are false hopes. Liberty lies in the hearts of men and women; when it dies there, no constitution, no law, no court can save it; no constitution, no law, no court can even do much to help it. While it lies there, it needs no constitution, no law, no court to save it.”</w:t>
      </w:r>
    </w:p>
    <w:p w14:paraId="45604B86" w14:textId="77777777" w:rsidR="001060DF" w:rsidRPr="0025591A" w:rsidRDefault="001060DF" w:rsidP="001060DF">
      <w:pPr>
        <w:rPr>
          <w:sz w:val="36"/>
          <w:szCs w:val="36"/>
        </w:rPr>
      </w:pPr>
    </w:p>
    <w:p w14:paraId="1A3E285A" w14:textId="77777777" w:rsidR="001060DF" w:rsidRPr="0025591A" w:rsidRDefault="001060DF" w:rsidP="00ED4E2C">
      <w:pPr>
        <w:rPr>
          <w:sz w:val="36"/>
          <w:szCs w:val="36"/>
        </w:rPr>
      </w:pPr>
      <w:r w:rsidRPr="0025591A">
        <w:rPr>
          <w:sz w:val="36"/>
          <w:szCs w:val="36"/>
        </w:rPr>
        <w:t>Ask stude</w:t>
      </w:r>
      <w:r>
        <w:rPr>
          <w:sz w:val="36"/>
          <w:szCs w:val="36"/>
        </w:rPr>
        <w:t>nts to reflect in writing, then in a Socratic Circle/group discussion</w:t>
      </w:r>
      <w:r w:rsidRPr="0025591A">
        <w:rPr>
          <w:sz w:val="36"/>
          <w:szCs w:val="36"/>
        </w:rPr>
        <w:t xml:space="preserve"> on the meaning of Hand’s statement</w:t>
      </w:r>
      <w:r w:rsidRPr="0025591A">
        <w:rPr>
          <w:i/>
          <w:iCs/>
          <w:sz w:val="36"/>
          <w:szCs w:val="36"/>
        </w:rPr>
        <w:t xml:space="preserve">. </w:t>
      </w:r>
    </w:p>
    <w:p w14:paraId="5D9EC1E9" w14:textId="77777777" w:rsidR="001060DF" w:rsidRPr="0025591A" w:rsidRDefault="001060DF" w:rsidP="001060DF">
      <w:pPr>
        <w:ind w:left="720"/>
        <w:rPr>
          <w:sz w:val="36"/>
          <w:szCs w:val="36"/>
        </w:rPr>
      </w:pPr>
    </w:p>
    <w:p w14:paraId="2E81F0D8" w14:textId="77777777" w:rsidR="001060DF" w:rsidRDefault="001060DF" w:rsidP="001060DF">
      <w:pPr>
        <w:ind w:left="720"/>
        <w:rPr>
          <w:b/>
          <w:bCs/>
          <w:i/>
          <w:iCs/>
          <w:sz w:val="36"/>
          <w:szCs w:val="36"/>
        </w:rPr>
      </w:pPr>
      <w:r w:rsidRPr="0025591A">
        <w:rPr>
          <w:b/>
          <w:bCs/>
          <w:i/>
          <w:iCs/>
          <w:sz w:val="36"/>
          <w:szCs w:val="36"/>
        </w:rPr>
        <w:t xml:space="preserve">To what extent does the Ed Johnson trial and its verdict illustrate Hand’s belief? What do students think is a more powerful force in society: the law or the hearts and mind of citizens? </w:t>
      </w:r>
      <w:r>
        <w:rPr>
          <w:b/>
          <w:bCs/>
          <w:i/>
          <w:iCs/>
          <w:sz w:val="36"/>
          <w:szCs w:val="36"/>
        </w:rPr>
        <w:br w:type="page"/>
      </w:r>
    </w:p>
    <w:p w14:paraId="4A016935" w14:textId="29606AFA" w:rsidR="001060DF" w:rsidRDefault="001060DF" w:rsidP="001060DF">
      <w:pPr>
        <w:ind w:left="-90"/>
        <w:rPr>
          <w:b/>
          <w:bCs/>
          <w:sz w:val="36"/>
          <w:szCs w:val="36"/>
        </w:rPr>
      </w:pPr>
      <w:r>
        <w:rPr>
          <w:b/>
          <w:bCs/>
          <w:sz w:val="36"/>
          <w:szCs w:val="36"/>
        </w:rPr>
        <w:lastRenderedPageBreak/>
        <w:t>Judgment and Legacy</w:t>
      </w:r>
      <w:r w:rsidRPr="0058652F">
        <w:rPr>
          <w:b/>
          <w:bCs/>
          <w:sz w:val="36"/>
          <w:szCs w:val="36"/>
        </w:rPr>
        <w:t xml:space="preserve"> </w:t>
      </w:r>
    </w:p>
    <w:p w14:paraId="332DEED2" w14:textId="77777777" w:rsidR="001060DF" w:rsidRPr="001060DF" w:rsidRDefault="001060DF" w:rsidP="001060DF">
      <w:pPr>
        <w:ind w:left="-90"/>
        <w:rPr>
          <w:b/>
          <w:bCs/>
          <w:sz w:val="36"/>
          <w:szCs w:val="36"/>
        </w:rPr>
      </w:pPr>
      <w:r>
        <w:rPr>
          <w:b/>
          <w:sz w:val="36"/>
          <w:szCs w:val="36"/>
        </w:rPr>
        <w:t>Discussion questions</w:t>
      </w:r>
      <w:r w:rsidRPr="00AA7B1E">
        <w:rPr>
          <w:b/>
          <w:sz w:val="36"/>
          <w:szCs w:val="36"/>
        </w:rPr>
        <w:t xml:space="preserve"> on Social Justice</w:t>
      </w:r>
      <w:r w:rsidRPr="0058652F">
        <w:rPr>
          <w:rStyle w:val="FootnoteReference"/>
          <w:b/>
          <w:i/>
          <w:sz w:val="36"/>
          <w:szCs w:val="36"/>
        </w:rPr>
        <w:footnoteReference w:id="2"/>
      </w:r>
    </w:p>
    <w:p w14:paraId="042FBC98" w14:textId="77777777" w:rsidR="001060DF" w:rsidRPr="0058652F" w:rsidRDefault="001060DF" w:rsidP="001060DF">
      <w:pPr>
        <w:numPr>
          <w:ilvl w:val="0"/>
          <w:numId w:val="5"/>
        </w:numPr>
        <w:rPr>
          <w:sz w:val="36"/>
          <w:szCs w:val="36"/>
        </w:rPr>
      </w:pPr>
      <w:r w:rsidRPr="0058652F">
        <w:rPr>
          <w:sz w:val="36"/>
          <w:szCs w:val="36"/>
        </w:rPr>
        <w:t xml:space="preserve">Was the law upheld in the Ed Johnson trial? </w:t>
      </w:r>
    </w:p>
    <w:p w14:paraId="3662BF94" w14:textId="77777777" w:rsidR="001060DF" w:rsidRPr="0058652F" w:rsidRDefault="001060DF" w:rsidP="001060DF">
      <w:pPr>
        <w:numPr>
          <w:ilvl w:val="0"/>
          <w:numId w:val="5"/>
        </w:numPr>
        <w:rPr>
          <w:sz w:val="36"/>
          <w:szCs w:val="36"/>
        </w:rPr>
      </w:pPr>
      <w:r w:rsidRPr="0058652F">
        <w:rPr>
          <w:sz w:val="36"/>
          <w:szCs w:val="36"/>
        </w:rPr>
        <w:t xml:space="preserve">What effect do the “unwritten rules” of a society have on the law and the way that it is upheld? </w:t>
      </w:r>
    </w:p>
    <w:p w14:paraId="055C58A0" w14:textId="77777777" w:rsidR="001060DF" w:rsidRPr="0058652F" w:rsidRDefault="001060DF" w:rsidP="001060DF">
      <w:pPr>
        <w:numPr>
          <w:ilvl w:val="0"/>
          <w:numId w:val="5"/>
        </w:numPr>
        <w:rPr>
          <w:sz w:val="36"/>
          <w:szCs w:val="36"/>
        </w:rPr>
      </w:pPr>
      <w:r w:rsidRPr="0058652F">
        <w:rPr>
          <w:sz w:val="36"/>
          <w:szCs w:val="36"/>
        </w:rPr>
        <w:t xml:space="preserve">What happens when these unwritten rules are in conflict with the law? </w:t>
      </w:r>
    </w:p>
    <w:p w14:paraId="42C0AD05" w14:textId="77777777" w:rsidR="001060DF" w:rsidRPr="0058652F" w:rsidRDefault="001060DF" w:rsidP="001060DF">
      <w:pPr>
        <w:numPr>
          <w:ilvl w:val="0"/>
          <w:numId w:val="5"/>
        </w:numPr>
        <w:rPr>
          <w:sz w:val="36"/>
          <w:szCs w:val="36"/>
        </w:rPr>
      </w:pPr>
      <w:r w:rsidRPr="0058652F">
        <w:rPr>
          <w:sz w:val="36"/>
          <w:szCs w:val="36"/>
        </w:rPr>
        <w:t xml:space="preserve">What is justice? </w:t>
      </w:r>
    </w:p>
    <w:p w14:paraId="74BA69D0" w14:textId="77777777" w:rsidR="001060DF" w:rsidRPr="0058652F" w:rsidRDefault="001060DF" w:rsidP="001060DF">
      <w:pPr>
        <w:numPr>
          <w:ilvl w:val="0"/>
          <w:numId w:val="5"/>
        </w:numPr>
        <w:rPr>
          <w:sz w:val="36"/>
          <w:szCs w:val="36"/>
        </w:rPr>
      </w:pPr>
      <w:r w:rsidRPr="0058652F">
        <w:rPr>
          <w:sz w:val="36"/>
          <w:szCs w:val="36"/>
        </w:rPr>
        <w:t xml:space="preserve">What factors limit the legal system’s ability to deliver justice for Ed Johnson? </w:t>
      </w:r>
    </w:p>
    <w:p w14:paraId="2E7A37F7" w14:textId="77777777" w:rsidR="001060DF" w:rsidRPr="0025591A" w:rsidRDefault="001060DF" w:rsidP="001060DF">
      <w:pPr>
        <w:ind w:left="720"/>
        <w:rPr>
          <w:sz w:val="36"/>
          <w:szCs w:val="36"/>
        </w:rPr>
      </w:pPr>
    </w:p>
    <w:p w14:paraId="21C1CBAF" w14:textId="1C2B227A" w:rsidR="001060DF" w:rsidRDefault="001060DF" w:rsidP="001060DF">
      <w:pPr>
        <w:rPr>
          <w:b/>
          <w:sz w:val="36"/>
          <w:szCs w:val="36"/>
        </w:rPr>
      </w:pPr>
      <w:r w:rsidRPr="00293DB2">
        <w:rPr>
          <w:bCs/>
          <w:sz w:val="36"/>
          <w:szCs w:val="36"/>
        </w:rPr>
        <w:t>A</w:t>
      </w:r>
      <w:r w:rsidR="00C35DA4" w:rsidRPr="00293DB2">
        <w:rPr>
          <w:bCs/>
          <w:sz w:val="36"/>
          <w:szCs w:val="36"/>
        </w:rPr>
        <w:t xml:space="preserve">ctivity: </w:t>
      </w:r>
      <w:r w:rsidR="00C35DA4">
        <w:rPr>
          <w:b/>
          <w:sz w:val="36"/>
          <w:szCs w:val="36"/>
        </w:rPr>
        <w:t>A</w:t>
      </w:r>
      <w:r w:rsidRPr="0058652F">
        <w:rPr>
          <w:b/>
          <w:sz w:val="36"/>
          <w:szCs w:val="36"/>
        </w:rPr>
        <w:t>nalyze the causes of Ed Johnson’s guilty verdict and his lynching</w:t>
      </w:r>
    </w:p>
    <w:p w14:paraId="22AFC0F5" w14:textId="77777777" w:rsidR="001060DF" w:rsidRPr="0058652F" w:rsidRDefault="001060DF" w:rsidP="001060DF">
      <w:pPr>
        <w:numPr>
          <w:ilvl w:val="0"/>
          <w:numId w:val="6"/>
        </w:numPr>
        <w:rPr>
          <w:sz w:val="36"/>
          <w:szCs w:val="36"/>
        </w:rPr>
      </w:pPr>
      <w:r w:rsidRPr="0058652F">
        <w:rPr>
          <w:sz w:val="36"/>
          <w:szCs w:val="36"/>
        </w:rPr>
        <w:t xml:space="preserve">Use </w:t>
      </w:r>
      <w:hyperlink r:id="rId16" w:history="1">
        <w:r w:rsidRPr="0058652F">
          <w:rPr>
            <w:rStyle w:val="Hyperlink"/>
            <w:sz w:val="36"/>
            <w:szCs w:val="36"/>
          </w:rPr>
          <w:t>Iceberg diagram activity</w:t>
        </w:r>
      </w:hyperlink>
    </w:p>
    <w:p w14:paraId="4B8A3C50" w14:textId="77777777" w:rsidR="001060DF" w:rsidRPr="0058652F" w:rsidRDefault="001060DF" w:rsidP="001060DF">
      <w:pPr>
        <w:numPr>
          <w:ilvl w:val="0"/>
          <w:numId w:val="6"/>
        </w:numPr>
        <w:rPr>
          <w:sz w:val="36"/>
          <w:szCs w:val="36"/>
        </w:rPr>
      </w:pPr>
      <w:r w:rsidRPr="0058652F">
        <w:rPr>
          <w:sz w:val="36"/>
          <w:szCs w:val="36"/>
        </w:rPr>
        <w:t xml:space="preserve"> Students can write the details of the Ed Johnson case in the tip of the iceberg. Questions they should answer include: What happened? What choices were made in this situation? By whom? Who was affected? When did it happen? Where did it happen? </w:t>
      </w:r>
    </w:p>
    <w:p w14:paraId="1138A394" w14:textId="77777777" w:rsidR="00A56FF9" w:rsidRDefault="001060DF" w:rsidP="001060DF">
      <w:r w:rsidRPr="0058652F">
        <w:rPr>
          <w:sz w:val="36"/>
          <w:szCs w:val="36"/>
        </w:rPr>
        <w:t>Students can then think about the outcome of the trial and its causes. In doing so, they should consider the following question: What factors influenced the particular choices made by the individuals and groups involved in this event? They can record their answers on the iceberg below the water line. Answers should include historical factors, such as Jim Crow laws, or aspects of human behavior such as racism and conformity.</w:t>
      </w:r>
    </w:p>
    <w:sectPr w:rsidR="00A56FF9" w:rsidSect="005C1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2EB7" w14:textId="77777777" w:rsidR="002453F7" w:rsidRDefault="002453F7" w:rsidP="001060DF">
      <w:r>
        <w:separator/>
      </w:r>
    </w:p>
  </w:endnote>
  <w:endnote w:type="continuationSeparator" w:id="0">
    <w:p w14:paraId="63960D22" w14:textId="77777777" w:rsidR="002453F7" w:rsidRDefault="002453F7" w:rsidP="0010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052AF" w14:textId="77777777" w:rsidR="002453F7" w:rsidRDefault="002453F7" w:rsidP="001060DF">
      <w:r>
        <w:separator/>
      </w:r>
    </w:p>
  </w:footnote>
  <w:footnote w:type="continuationSeparator" w:id="0">
    <w:p w14:paraId="270D9082" w14:textId="77777777" w:rsidR="002453F7" w:rsidRDefault="002453F7" w:rsidP="001060DF">
      <w:r>
        <w:continuationSeparator/>
      </w:r>
    </w:p>
  </w:footnote>
  <w:footnote w:id="1">
    <w:p w14:paraId="5E1248A0" w14:textId="77777777" w:rsidR="001060DF" w:rsidRPr="00952B16" w:rsidRDefault="001060DF" w:rsidP="001060DF">
      <w:r>
        <w:rPr>
          <w:rStyle w:val="FootnoteReference"/>
        </w:rPr>
        <w:footnoteRef/>
      </w:r>
      <w:r>
        <w:t xml:space="preserve"> </w:t>
      </w:r>
      <w:r w:rsidRPr="00952B16">
        <w:t xml:space="preserve">Adapted from </w:t>
      </w:r>
      <w:r w:rsidRPr="00952B16">
        <w:rPr>
          <w:i/>
          <w:iCs/>
        </w:rPr>
        <w:t>Facing History and Ourselves Mockingbird Guide, p 139.</w:t>
      </w:r>
    </w:p>
    <w:p w14:paraId="7E791B0E" w14:textId="77777777" w:rsidR="001060DF" w:rsidRPr="00952B16" w:rsidRDefault="001060DF" w:rsidP="001060DF">
      <w:pPr>
        <w:pStyle w:val="FootnoteText"/>
      </w:pPr>
    </w:p>
  </w:footnote>
  <w:footnote w:id="2">
    <w:p w14:paraId="070FEEBC" w14:textId="77777777" w:rsidR="001060DF" w:rsidRPr="0058652F" w:rsidRDefault="001060DF" w:rsidP="001060DF">
      <w:pPr>
        <w:pStyle w:val="FootnoteText"/>
      </w:pPr>
      <w:r>
        <w:rPr>
          <w:rStyle w:val="FootnoteReference"/>
        </w:rPr>
        <w:footnoteRef/>
      </w:r>
      <w:r>
        <w:t xml:space="preserve"> </w:t>
      </w:r>
      <w:r w:rsidRPr="0058652F">
        <w:rPr>
          <w:i/>
          <w:iCs/>
          <w:u w:val="single"/>
        </w:rPr>
        <w:t>Facing History Teaching Mockingbird</w:t>
      </w:r>
      <w:r w:rsidRPr="0058652F">
        <w:t>, p 148</w:t>
      </w:r>
    </w:p>
    <w:p w14:paraId="09466583" w14:textId="77777777" w:rsidR="001060DF" w:rsidRDefault="001060DF" w:rsidP="001060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040E"/>
    <w:multiLevelType w:val="hybridMultilevel"/>
    <w:tmpl w:val="55C2599C"/>
    <w:lvl w:ilvl="0" w:tplc="42BCB1BA">
      <w:start w:val="1"/>
      <w:numFmt w:val="bullet"/>
      <w:lvlText w:val="■"/>
      <w:lvlJc w:val="left"/>
      <w:pPr>
        <w:tabs>
          <w:tab w:val="num" w:pos="720"/>
        </w:tabs>
        <w:ind w:left="720" w:hanging="360"/>
      </w:pPr>
      <w:rPr>
        <w:rFonts w:ascii="Franklin Gothic Book" w:hAnsi="Franklin Gothic Book" w:hint="default"/>
      </w:rPr>
    </w:lvl>
    <w:lvl w:ilvl="1" w:tplc="E070B23C" w:tentative="1">
      <w:start w:val="1"/>
      <w:numFmt w:val="bullet"/>
      <w:lvlText w:val="■"/>
      <w:lvlJc w:val="left"/>
      <w:pPr>
        <w:tabs>
          <w:tab w:val="num" w:pos="1440"/>
        </w:tabs>
        <w:ind w:left="1440" w:hanging="360"/>
      </w:pPr>
      <w:rPr>
        <w:rFonts w:ascii="Franklin Gothic Book" w:hAnsi="Franklin Gothic Book" w:hint="default"/>
      </w:rPr>
    </w:lvl>
    <w:lvl w:ilvl="2" w:tplc="4A4CD742" w:tentative="1">
      <w:start w:val="1"/>
      <w:numFmt w:val="bullet"/>
      <w:lvlText w:val="■"/>
      <w:lvlJc w:val="left"/>
      <w:pPr>
        <w:tabs>
          <w:tab w:val="num" w:pos="2160"/>
        </w:tabs>
        <w:ind w:left="2160" w:hanging="360"/>
      </w:pPr>
      <w:rPr>
        <w:rFonts w:ascii="Franklin Gothic Book" w:hAnsi="Franklin Gothic Book" w:hint="default"/>
      </w:rPr>
    </w:lvl>
    <w:lvl w:ilvl="3" w:tplc="77B26C7C" w:tentative="1">
      <w:start w:val="1"/>
      <w:numFmt w:val="bullet"/>
      <w:lvlText w:val="■"/>
      <w:lvlJc w:val="left"/>
      <w:pPr>
        <w:tabs>
          <w:tab w:val="num" w:pos="2880"/>
        </w:tabs>
        <w:ind w:left="2880" w:hanging="360"/>
      </w:pPr>
      <w:rPr>
        <w:rFonts w:ascii="Franklin Gothic Book" w:hAnsi="Franklin Gothic Book" w:hint="default"/>
      </w:rPr>
    </w:lvl>
    <w:lvl w:ilvl="4" w:tplc="2FD42696" w:tentative="1">
      <w:start w:val="1"/>
      <w:numFmt w:val="bullet"/>
      <w:lvlText w:val="■"/>
      <w:lvlJc w:val="left"/>
      <w:pPr>
        <w:tabs>
          <w:tab w:val="num" w:pos="3600"/>
        </w:tabs>
        <w:ind w:left="3600" w:hanging="360"/>
      </w:pPr>
      <w:rPr>
        <w:rFonts w:ascii="Franklin Gothic Book" w:hAnsi="Franklin Gothic Book" w:hint="default"/>
      </w:rPr>
    </w:lvl>
    <w:lvl w:ilvl="5" w:tplc="8C620D4A" w:tentative="1">
      <w:start w:val="1"/>
      <w:numFmt w:val="bullet"/>
      <w:lvlText w:val="■"/>
      <w:lvlJc w:val="left"/>
      <w:pPr>
        <w:tabs>
          <w:tab w:val="num" w:pos="4320"/>
        </w:tabs>
        <w:ind w:left="4320" w:hanging="360"/>
      </w:pPr>
      <w:rPr>
        <w:rFonts w:ascii="Franklin Gothic Book" w:hAnsi="Franklin Gothic Book" w:hint="default"/>
      </w:rPr>
    </w:lvl>
    <w:lvl w:ilvl="6" w:tplc="384ADCB6" w:tentative="1">
      <w:start w:val="1"/>
      <w:numFmt w:val="bullet"/>
      <w:lvlText w:val="■"/>
      <w:lvlJc w:val="left"/>
      <w:pPr>
        <w:tabs>
          <w:tab w:val="num" w:pos="5040"/>
        </w:tabs>
        <w:ind w:left="5040" w:hanging="360"/>
      </w:pPr>
      <w:rPr>
        <w:rFonts w:ascii="Franklin Gothic Book" w:hAnsi="Franklin Gothic Book" w:hint="default"/>
      </w:rPr>
    </w:lvl>
    <w:lvl w:ilvl="7" w:tplc="DF26574A" w:tentative="1">
      <w:start w:val="1"/>
      <w:numFmt w:val="bullet"/>
      <w:lvlText w:val="■"/>
      <w:lvlJc w:val="left"/>
      <w:pPr>
        <w:tabs>
          <w:tab w:val="num" w:pos="5760"/>
        </w:tabs>
        <w:ind w:left="5760" w:hanging="360"/>
      </w:pPr>
      <w:rPr>
        <w:rFonts w:ascii="Franklin Gothic Book" w:hAnsi="Franklin Gothic Book" w:hint="default"/>
      </w:rPr>
    </w:lvl>
    <w:lvl w:ilvl="8" w:tplc="32AC5C48"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240C1336"/>
    <w:multiLevelType w:val="hybridMultilevel"/>
    <w:tmpl w:val="5BBE24E0"/>
    <w:lvl w:ilvl="0" w:tplc="117410AA">
      <w:start w:val="1"/>
      <w:numFmt w:val="bullet"/>
      <w:lvlText w:val="■"/>
      <w:lvlJc w:val="left"/>
      <w:pPr>
        <w:tabs>
          <w:tab w:val="num" w:pos="720"/>
        </w:tabs>
        <w:ind w:left="720" w:hanging="360"/>
      </w:pPr>
      <w:rPr>
        <w:rFonts w:ascii="Franklin Gothic Book" w:hAnsi="Franklin Gothic Book" w:hint="default"/>
      </w:rPr>
    </w:lvl>
    <w:lvl w:ilvl="1" w:tplc="CDAE46E8" w:tentative="1">
      <w:start w:val="1"/>
      <w:numFmt w:val="bullet"/>
      <w:lvlText w:val="■"/>
      <w:lvlJc w:val="left"/>
      <w:pPr>
        <w:tabs>
          <w:tab w:val="num" w:pos="1440"/>
        </w:tabs>
        <w:ind w:left="1440" w:hanging="360"/>
      </w:pPr>
      <w:rPr>
        <w:rFonts w:ascii="Franklin Gothic Book" w:hAnsi="Franklin Gothic Book" w:hint="default"/>
      </w:rPr>
    </w:lvl>
    <w:lvl w:ilvl="2" w:tplc="A134D3B0" w:tentative="1">
      <w:start w:val="1"/>
      <w:numFmt w:val="bullet"/>
      <w:lvlText w:val="■"/>
      <w:lvlJc w:val="left"/>
      <w:pPr>
        <w:tabs>
          <w:tab w:val="num" w:pos="2160"/>
        </w:tabs>
        <w:ind w:left="2160" w:hanging="360"/>
      </w:pPr>
      <w:rPr>
        <w:rFonts w:ascii="Franklin Gothic Book" w:hAnsi="Franklin Gothic Book" w:hint="default"/>
      </w:rPr>
    </w:lvl>
    <w:lvl w:ilvl="3" w:tplc="8B5E40DE" w:tentative="1">
      <w:start w:val="1"/>
      <w:numFmt w:val="bullet"/>
      <w:lvlText w:val="■"/>
      <w:lvlJc w:val="left"/>
      <w:pPr>
        <w:tabs>
          <w:tab w:val="num" w:pos="2880"/>
        </w:tabs>
        <w:ind w:left="2880" w:hanging="360"/>
      </w:pPr>
      <w:rPr>
        <w:rFonts w:ascii="Franklin Gothic Book" w:hAnsi="Franklin Gothic Book" w:hint="default"/>
      </w:rPr>
    </w:lvl>
    <w:lvl w:ilvl="4" w:tplc="D88272E4" w:tentative="1">
      <w:start w:val="1"/>
      <w:numFmt w:val="bullet"/>
      <w:lvlText w:val="■"/>
      <w:lvlJc w:val="left"/>
      <w:pPr>
        <w:tabs>
          <w:tab w:val="num" w:pos="3600"/>
        </w:tabs>
        <w:ind w:left="3600" w:hanging="360"/>
      </w:pPr>
      <w:rPr>
        <w:rFonts w:ascii="Franklin Gothic Book" w:hAnsi="Franklin Gothic Book" w:hint="default"/>
      </w:rPr>
    </w:lvl>
    <w:lvl w:ilvl="5" w:tplc="FC2A6644" w:tentative="1">
      <w:start w:val="1"/>
      <w:numFmt w:val="bullet"/>
      <w:lvlText w:val="■"/>
      <w:lvlJc w:val="left"/>
      <w:pPr>
        <w:tabs>
          <w:tab w:val="num" w:pos="4320"/>
        </w:tabs>
        <w:ind w:left="4320" w:hanging="360"/>
      </w:pPr>
      <w:rPr>
        <w:rFonts w:ascii="Franklin Gothic Book" w:hAnsi="Franklin Gothic Book" w:hint="default"/>
      </w:rPr>
    </w:lvl>
    <w:lvl w:ilvl="6" w:tplc="B91ABA0C" w:tentative="1">
      <w:start w:val="1"/>
      <w:numFmt w:val="bullet"/>
      <w:lvlText w:val="■"/>
      <w:lvlJc w:val="left"/>
      <w:pPr>
        <w:tabs>
          <w:tab w:val="num" w:pos="5040"/>
        </w:tabs>
        <w:ind w:left="5040" w:hanging="360"/>
      </w:pPr>
      <w:rPr>
        <w:rFonts w:ascii="Franklin Gothic Book" w:hAnsi="Franklin Gothic Book" w:hint="default"/>
      </w:rPr>
    </w:lvl>
    <w:lvl w:ilvl="7" w:tplc="0E52C832" w:tentative="1">
      <w:start w:val="1"/>
      <w:numFmt w:val="bullet"/>
      <w:lvlText w:val="■"/>
      <w:lvlJc w:val="left"/>
      <w:pPr>
        <w:tabs>
          <w:tab w:val="num" w:pos="5760"/>
        </w:tabs>
        <w:ind w:left="5760" w:hanging="360"/>
      </w:pPr>
      <w:rPr>
        <w:rFonts w:ascii="Franklin Gothic Book" w:hAnsi="Franklin Gothic Book" w:hint="default"/>
      </w:rPr>
    </w:lvl>
    <w:lvl w:ilvl="8" w:tplc="B4F6DBDC"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8EB6996"/>
    <w:multiLevelType w:val="hybridMultilevel"/>
    <w:tmpl w:val="E0DA8DFE"/>
    <w:lvl w:ilvl="0" w:tplc="B9881FA2">
      <w:start w:val="1"/>
      <w:numFmt w:val="bullet"/>
      <w:lvlText w:val="■"/>
      <w:lvlJc w:val="left"/>
      <w:pPr>
        <w:tabs>
          <w:tab w:val="num" w:pos="720"/>
        </w:tabs>
        <w:ind w:left="720" w:hanging="360"/>
      </w:pPr>
      <w:rPr>
        <w:rFonts w:ascii="Franklin Gothic Book" w:hAnsi="Franklin Gothic Book" w:hint="default"/>
      </w:rPr>
    </w:lvl>
    <w:lvl w:ilvl="1" w:tplc="E13AE924" w:tentative="1">
      <w:start w:val="1"/>
      <w:numFmt w:val="bullet"/>
      <w:lvlText w:val="■"/>
      <w:lvlJc w:val="left"/>
      <w:pPr>
        <w:tabs>
          <w:tab w:val="num" w:pos="1440"/>
        </w:tabs>
        <w:ind w:left="1440" w:hanging="360"/>
      </w:pPr>
      <w:rPr>
        <w:rFonts w:ascii="Franklin Gothic Book" w:hAnsi="Franklin Gothic Book" w:hint="default"/>
      </w:rPr>
    </w:lvl>
    <w:lvl w:ilvl="2" w:tplc="CA0EEE86" w:tentative="1">
      <w:start w:val="1"/>
      <w:numFmt w:val="bullet"/>
      <w:lvlText w:val="■"/>
      <w:lvlJc w:val="left"/>
      <w:pPr>
        <w:tabs>
          <w:tab w:val="num" w:pos="2160"/>
        </w:tabs>
        <w:ind w:left="2160" w:hanging="360"/>
      </w:pPr>
      <w:rPr>
        <w:rFonts w:ascii="Franklin Gothic Book" w:hAnsi="Franklin Gothic Book" w:hint="default"/>
      </w:rPr>
    </w:lvl>
    <w:lvl w:ilvl="3" w:tplc="29BA1E2E" w:tentative="1">
      <w:start w:val="1"/>
      <w:numFmt w:val="bullet"/>
      <w:lvlText w:val="■"/>
      <w:lvlJc w:val="left"/>
      <w:pPr>
        <w:tabs>
          <w:tab w:val="num" w:pos="2880"/>
        </w:tabs>
        <w:ind w:left="2880" w:hanging="360"/>
      </w:pPr>
      <w:rPr>
        <w:rFonts w:ascii="Franklin Gothic Book" w:hAnsi="Franklin Gothic Book" w:hint="default"/>
      </w:rPr>
    </w:lvl>
    <w:lvl w:ilvl="4" w:tplc="0BE809D8" w:tentative="1">
      <w:start w:val="1"/>
      <w:numFmt w:val="bullet"/>
      <w:lvlText w:val="■"/>
      <w:lvlJc w:val="left"/>
      <w:pPr>
        <w:tabs>
          <w:tab w:val="num" w:pos="3600"/>
        </w:tabs>
        <w:ind w:left="3600" w:hanging="360"/>
      </w:pPr>
      <w:rPr>
        <w:rFonts w:ascii="Franklin Gothic Book" w:hAnsi="Franklin Gothic Book" w:hint="default"/>
      </w:rPr>
    </w:lvl>
    <w:lvl w:ilvl="5" w:tplc="FC68C3D2" w:tentative="1">
      <w:start w:val="1"/>
      <w:numFmt w:val="bullet"/>
      <w:lvlText w:val="■"/>
      <w:lvlJc w:val="left"/>
      <w:pPr>
        <w:tabs>
          <w:tab w:val="num" w:pos="4320"/>
        </w:tabs>
        <w:ind w:left="4320" w:hanging="360"/>
      </w:pPr>
      <w:rPr>
        <w:rFonts w:ascii="Franklin Gothic Book" w:hAnsi="Franklin Gothic Book" w:hint="default"/>
      </w:rPr>
    </w:lvl>
    <w:lvl w:ilvl="6" w:tplc="C65644C8" w:tentative="1">
      <w:start w:val="1"/>
      <w:numFmt w:val="bullet"/>
      <w:lvlText w:val="■"/>
      <w:lvlJc w:val="left"/>
      <w:pPr>
        <w:tabs>
          <w:tab w:val="num" w:pos="5040"/>
        </w:tabs>
        <w:ind w:left="5040" w:hanging="360"/>
      </w:pPr>
      <w:rPr>
        <w:rFonts w:ascii="Franklin Gothic Book" w:hAnsi="Franklin Gothic Book" w:hint="default"/>
      </w:rPr>
    </w:lvl>
    <w:lvl w:ilvl="7" w:tplc="0B8C5D76" w:tentative="1">
      <w:start w:val="1"/>
      <w:numFmt w:val="bullet"/>
      <w:lvlText w:val="■"/>
      <w:lvlJc w:val="left"/>
      <w:pPr>
        <w:tabs>
          <w:tab w:val="num" w:pos="5760"/>
        </w:tabs>
        <w:ind w:left="5760" w:hanging="360"/>
      </w:pPr>
      <w:rPr>
        <w:rFonts w:ascii="Franklin Gothic Book" w:hAnsi="Franklin Gothic Book" w:hint="default"/>
      </w:rPr>
    </w:lvl>
    <w:lvl w:ilvl="8" w:tplc="CE02D14A"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33545606"/>
    <w:multiLevelType w:val="hybridMultilevel"/>
    <w:tmpl w:val="E3EC68CA"/>
    <w:lvl w:ilvl="0" w:tplc="7CE016C4">
      <w:start w:val="1"/>
      <w:numFmt w:val="bullet"/>
      <w:lvlText w:val=""/>
      <w:lvlJc w:val="left"/>
      <w:pPr>
        <w:tabs>
          <w:tab w:val="num" w:pos="720"/>
        </w:tabs>
        <w:ind w:left="720" w:hanging="360"/>
      </w:pPr>
      <w:rPr>
        <w:rFonts w:ascii="Wingdings" w:hAnsi="Wingdings" w:hint="default"/>
      </w:rPr>
    </w:lvl>
    <w:lvl w:ilvl="1" w:tplc="B4DE2A54" w:tentative="1">
      <w:start w:val="1"/>
      <w:numFmt w:val="bullet"/>
      <w:lvlText w:val=""/>
      <w:lvlJc w:val="left"/>
      <w:pPr>
        <w:tabs>
          <w:tab w:val="num" w:pos="1440"/>
        </w:tabs>
        <w:ind w:left="1440" w:hanging="360"/>
      </w:pPr>
      <w:rPr>
        <w:rFonts w:ascii="Wingdings" w:hAnsi="Wingdings" w:hint="default"/>
      </w:rPr>
    </w:lvl>
    <w:lvl w:ilvl="2" w:tplc="249E2E4A" w:tentative="1">
      <w:start w:val="1"/>
      <w:numFmt w:val="bullet"/>
      <w:lvlText w:val=""/>
      <w:lvlJc w:val="left"/>
      <w:pPr>
        <w:tabs>
          <w:tab w:val="num" w:pos="2160"/>
        </w:tabs>
        <w:ind w:left="2160" w:hanging="360"/>
      </w:pPr>
      <w:rPr>
        <w:rFonts w:ascii="Wingdings" w:hAnsi="Wingdings" w:hint="default"/>
      </w:rPr>
    </w:lvl>
    <w:lvl w:ilvl="3" w:tplc="4DF8B118" w:tentative="1">
      <w:start w:val="1"/>
      <w:numFmt w:val="bullet"/>
      <w:lvlText w:val=""/>
      <w:lvlJc w:val="left"/>
      <w:pPr>
        <w:tabs>
          <w:tab w:val="num" w:pos="2880"/>
        </w:tabs>
        <w:ind w:left="2880" w:hanging="360"/>
      </w:pPr>
      <w:rPr>
        <w:rFonts w:ascii="Wingdings" w:hAnsi="Wingdings" w:hint="default"/>
      </w:rPr>
    </w:lvl>
    <w:lvl w:ilvl="4" w:tplc="7E34F51E" w:tentative="1">
      <w:start w:val="1"/>
      <w:numFmt w:val="bullet"/>
      <w:lvlText w:val=""/>
      <w:lvlJc w:val="left"/>
      <w:pPr>
        <w:tabs>
          <w:tab w:val="num" w:pos="3600"/>
        </w:tabs>
        <w:ind w:left="3600" w:hanging="360"/>
      </w:pPr>
      <w:rPr>
        <w:rFonts w:ascii="Wingdings" w:hAnsi="Wingdings" w:hint="default"/>
      </w:rPr>
    </w:lvl>
    <w:lvl w:ilvl="5" w:tplc="31FCFA3A" w:tentative="1">
      <w:start w:val="1"/>
      <w:numFmt w:val="bullet"/>
      <w:lvlText w:val=""/>
      <w:lvlJc w:val="left"/>
      <w:pPr>
        <w:tabs>
          <w:tab w:val="num" w:pos="4320"/>
        </w:tabs>
        <w:ind w:left="4320" w:hanging="360"/>
      </w:pPr>
      <w:rPr>
        <w:rFonts w:ascii="Wingdings" w:hAnsi="Wingdings" w:hint="default"/>
      </w:rPr>
    </w:lvl>
    <w:lvl w:ilvl="6" w:tplc="11F2C176" w:tentative="1">
      <w:start w:val="1"/>
      <w:numFmt w:val="bullet"/>
      <w:lvlText w:val=""/>
      <w:lvlJc w:val="left"/>
      <w:pPr>
        <w:tabs>
          <w:tab w:val="num" w:pos="5040"/>
        </w:tabs>
        <w:ind w:left="5040" w:hanging="360"/>
      </w:pPr>
      <w:rPr>
        <w:rFonts w:ascii="Wingdings" w:hAnsi="Wingdings" w:hint="default"/>
      </w:rPr>
    </w:lvl>
    <w:lvl w:ilvl="7" w:tplc="47A2989E" w:tentative="1">
      <w:start w:val="1"/>
      <w:numFmt w:val="bullet"/>
      <w:lvlText w:val=""/>
      <w:lvlJc w:val="left"/>
      <w:pPr>
        <w:tabs>
          <w:tab w:val="num" w:pos="5760"/>
        </w:tabs>
        <w:ind w:left="5760" w:hanging="360"/>
      </w:pPr>
      <w:rPr>
        <w:rFonts w:ascii="Wingdings" w:hAnsi="Wingdings" w:hint="default"/>
      </w:rPr>
    </w:lvl>
    <w:lvl w:ilvl="8" w:tplc="7952B6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95419A"/>
    <w:multiLevelType w:val="hybridMultilevel"/>
    <w:tmpl w:val="E08E320C"/>
    <w:lvl w:ilvl="0" w:tplc="4CBAFBAA">
      <w:start w:val="1"/>
      <w:numFmt w:val="bullet"/>
      <w:lvlText w:val="■"/>
      <w:lvlJc w:val="left"/>
      <w:pPr>
        <w:tabs>
          <w:tab w:val="num" w:pos="720"/>
        </w:tabs>
        <w:ind w:left="720" w:hanging="360"/>
      </w:pPr>
      <w:rPr>
        <w:rFonts w:ascii="Franklin Gothic Book" w:hAnsi="Franklin Gothic Book" w:hint="default"/>
      </w:rPr>
    </w:lvl>
    <w:lvl w:ilvl="1" w:tplc="324C0D4C" w:tentative="1">
      <w:start w:val="1"/>
      <w:numFmt w:val="bullet"/>
      <w:lvlText w:val="■"/>
      <w:lvlJc w:val="left"/>
      <w:pPr>
        <w:tabs>
          <w:tab w:val="num" w:pos="1440"/>
        </w:tabs>
        <w:ind w:left="1440" w:hanging="360"/>
      </w:pPr>
      <w:rPr>
        <w:rFonts w:ascii="Franklin Gothic Book" w:hAnsi="Franklin Gothic Book" w:hint="default"/>
      </w:rPr>
    </w:lvl>
    <w:lvl w:ilvl="2" w:tplc="7F08E948" w:tentative="1">
      <w:start w:val="1"/>
      <w:numFmt w:val="bullet"/>
      <w:lvlText w:val="■"/>
      <w:lvlJc w:val="left"/>
      <w:pPr>
        <w:tabs>
          <w:tab w:val="num" w:pos="2160"/>
        </w:tabs>
        <w:ind w:left="2160" w:hanging="360"/>
      </w:pPr>
      <w:rPr>
        <w:rFonts w:ascii="Franklin Gothic Book" w:hAnsi="Franklin Gothic Book" w:hint="default"/>
      </w:rPr>
    </w:lvl>
    <w:lvl w:ilvl="3" w:tplc="0A629580" w:tentative="1">
      <w:start w:val="1"/>
      <w:numFmt w:val="bullet"/>
      <w:lvlText w:val="■"/>
      <w:lvlJc w:val="left"/>
      <w:pPr>
        <w:tabs>
          <w:tab w:val="num" w:pos="2880"/>
        </w:tabs>
        <w:ind w:left="2880" w:hanging="360"/>
      </w:pPr>
      <w:rPr>
        <w:rFonts w:ascii="Franklin Gothic Book" w:hAnsi="Franklin Gothic Book" w:hint="default"/>
      </w:rPr>
    </w:lvl>
    <w:lvl w:ilvl="4" w:tplc="DD688A3E" w:tentative="1">
      <w:start w:val="1"/>
      <w:numFmt w:val="bullet"/>
      <w:lvlText w:val="■"/>
      <w:lvlJc w:val="left"/>
      <w:pPr>
        <w:tabs>
          <w:tab w:val="num" w:pos="3600"/>
        </w:tabs>
        <w:ind w:left="3600" w:hanging="360"/>
      </w:pPr>
      <w:rPr>
        <w:rFonts w:ascii="Franklin Gothic Book" w:hAnsi="Franklin Gothic Book" w:hint="default"/>
      </w:rPr>
    </w:lvl>
    <w:lvl w:ilvl="5" w:tplc="F9CCB050" w:tentative="1">
      <w:start w:val="1"/>
      <w:numFmt w:val="bullet"/>
      <w:lvlText w:val="■"/>
      <w:lvlJc w:val="left"/>
      <w:pPr>
        <w:tabs>
          <w:tab w:val="num" w:pos="4320"/>
        </w:tabs>
        <w:ind w:left="4320" w:hanging="360"/>
      </w:pPr>
      <w:rPr>
        <w:rFonts w:ascii="Franklin Gothic Book" w:hAnsi="Franklin Gothic Book" w:hint="default"/>
      </w:rPr>
    </w:lvl>
    <w:lvl w:ilvl="6" w:tplc="9F44A516" w:tentative="1">
      <w:start w:val="1"/>
      <w:numFmt w:val="bullet"/>
      <w:lvlText w:val="■"/>
      <w:lvlJc w:val="left"/>
      <w:pPr>
        <w:tabs>
          <w:tab w:val="num" w:pos="5040"/>
        </w:tabs>
        <w:ind w:left="5040" w:hanging="360"/>
      </w:pPr>
      <w:rPr>
        <w:rFonts w:ascii="Franklin Gothic Book" w:hAnsi="Franklin Gothic Book" w:hint="default"/>
      </w:rPr>
    </w:lvl>
    <w:lvl w:ilvl="7" w:tplc="DECA9CEC" w:tentative="1">
      <w:start w:val="1"/>
      <w:numFmt w:val="bullet"/>
      <w:lvlText w:val="■"/>
      <w:lvlJc w:val="left"/>
      <w:pPr>
        <w:tabs>
          <w:tab w:val="num" w:pos="5760"/>
        </w:tabs>
        <w:ind w:left="5760" w:hanging="360"/>
      </w:pPr>
      <w:rPr>
        <w:rFonts w:ascii="Franklin Gothic Book" w:hAnsi="Franklin Gothic Book" w:hint="default"/>
      </w:rPr>
    </w:lvl>
    <w:lvl w:ilvl="8" w:tplc="78A6F9E0"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79FC7839"/>
    <w:multiLevelType w:val="hybridMultilevel"/>
    <w:tmpl w:val="FC4A583E"/>
    <w:lvl w:ilvl="0" w:tplc="D258182E">
      <w:start w:val="1"/>
      <w:numFmt w:val="bullet"/>
      <w:lvlText w:val="■"/>
      <w:lvlJc w:val="left"/>
      <w:pPr>
        <w:tabs>
          <w:tab w:val="num" w:pos="720"/>
        </w:tabs>
        <w:ind w:left="720" w:hanging="360"/>
      </w:pPr>
      <w:rPr>
        <w:rFonts w:ascii="Franklin Gothic Book" w:hAnsi="Franklin Gothic Book" w:hint="default"/>
      </w:rPr>
    </w:lvl>
    <w:lvl w:ilvl="1" w:tplc="1AF81EFE" w:tentative="1">
      <w:start w:val="1"/>
      <w:numFmt w:val="bullet"/>
      <w:lvlText w:val="■"/>
      <w:lvlJc w:val="left"/>
      <w:pPr>
        <w:tabs>
          <w:tab w:val="num" w:pos="1440"/>
        </w:tabs>
        <w:ind w:left="1440" w:hanging="360"/>
      </w:pPr>
      <w:rPr>
        <w:rFonts w:ascii="Franklin Gothic Book" w:hAnsi="Franklin Gothic Book" w:hint="default"/>
      </w:rPr>
    </w:lvl>
    <w:lvl w:ilvl="2" w:tplc="46A6C698" w:tentative="1">
      <w:start w:val="1"/>
      <w:numFmt w:val="bullet"/>
      <w:lvlText w:val="■"/>
      <w:lvlJc w:val="left"/>
      <w:pPr>
        <w:tabs>
          <w:tab w:val="num" w:pos="2160"/>
        </w:tabs>
        <w:ind w:left="2160" w:hanging="360"/>
      </w:pPr>
      <w:rPr>
        <w:rFonts w:ascii="Franklin Gothic Book" w:hAnsi="Franklin Gothic Book" w:hint="default"/>
      </w:rPr>
    </w:lvl>
    <w:lvl w:ilvl="3" w:tplc="3FD43A84" w:tentative="1">
      <w:start w:val="1"/>
      <w:numFmt w:val="bullet"/>
      <w:lvlText w:val="■"/>
      <w:lvlJc w:val="left"/>
      <w:pPr>
        <w:tabs>
          <w:tab w:val="num" w:pos="2880"/>
        </w:tabs>
        <w:ind w:left="2880" w:hanging="360"/>
      </w:pPr>
      <w:rPr>
        <w:rFonts w:ascii="Franklin Gothic Book" w:hAnsi="Franklin Gothic Book" w:hint="default"/>
      </w:rPr>
    </w:lvl>
    <w:lvl w:ilvl="4" w:tplc="4536A73E" w:tentative="1">
      <w:start w:val="1"/>
      <w:numFmt w:val="bullet"/>
      <w:lvlText w:val="■"/>
      <w:lvlJc w:val="left"/>
      <w:pPr>
        <w:tabs>
          <w:tab w:val="num" w:pos="3600"/>
        </w:tabs>
        <w:ind w:left="3600" w:hanging="360"/>
      </w:pPr>
      <w:rPr>
        <w:rFonts w:ascii="Franklin Gothic Book" w:hAnsi="Franklin Gothic Book" w:hint="default"/>
      </w:rPr>
    </w:lvl>
    <w:lvl w:ilvl="5" w:tplc="9010172C" w:tentative="1">
      <w:start w:val="1"/>
      <w:numFmt w:val="bullet"/>
      <w:lvlText w:val="■"/>
      <w:lvlJc w:val="left"/>
      <w:pPr>
        <w:tabs>
          <w:tab w:val="num" w:pos="4320"/>
        </w:tabs>
        <w:ind w:left="4320" w:hanging="360"/>
      </w:pPr>
      <w:rPr>
        <w:rFonts w:ascii="Franklin Gothic Book" w:hAnsi="Franklin Gothic Book" w:hint="default"/>
      </w:rPr>
    </w:lvl>
    <w:lvl w:ilvl="6" w:tplc="7554BBD2" w:tentative="1">
      <w:start w:val="1"/>
      <w:numFmt w:val="bullet"/>
      <w:lvlText w:val="■"/>
      <w:lvlJc w:val="left"/>
      <w:pPr>
        <w:tabs>
          <w:tab w:val="num" w:pos="5040"/>
        </w:tabs>
        <w:ind w:left="5040" w:hanging="360"/>
      </w:pPr>
      <w:rPr>
        <w:rFonts w:ascii="Franklin Gothic Book" w:hAnsi="Franklin Gothic Book" w:hint="default"/>
      </w:rPr>
    </w:lvl>
    <w:lvl w:ilvl="7" w:tplc="1B9EFFDA" w:tentative="1">
      <w:start w:val="1"/>
      <w:numFmt w:val="bullet"/>
      <w:lvlText w:val="■"/>
      <w:lvlJc w:val="left"/>
      <w:pPr>
        <w:tabs>
          <w:tab w:val="num" w:pos="5760"/>
        </w:tabs>
        <w:ind w:left="5760" w:hanging="360"/>
      </w:pPr>
      <w:rPr>
        <w:rFonts w:ascii="Franklin Gothic Book" w:hAnsi="Franklin Gothic Book" w:hint="default"/>
      </w:rPr>
    </w:lvl>
    <w:lvl w:ilvl="8" w:tplc="E19CB832"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DF"/>
    <w:rsid w:val="00036F3F"/>
    <w:rsid w:val="001060DF"/>
    <w:rsid w:val="00162202"/>
    <w:rsid w:val="002453F7"/>
    <w:rsid w:val="00293DB2"/>
    <w:rsid w:val="005C1545"/>
    <w:rsid w:val="00A15867"/>
    <w:rsid w:val="00A15A08"/>
    <w:rsid w:val="00A56FF9"/>
    <w:rsid w:val="00B172D8"/>
    <w:rsid w:val="00C35DA4"/>
    <w:rsid w:val="00CB5396"/>
    <w:rsid w:val="00ED4E2C"/>
    <w:rsid w:val="00F1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C9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0DF"/>
    <w:rPr>
      <w:color w:val="0563C1" w:themeColor="hyperlink"/>
      <w:u w:val="single"/>
    </w:rPr>
  </w:style>
  <w:style w:type="paragraph" w:styleId="FootnoteText">
    <w:name w:val="footnote text"/>
    <w:basedOn w:val="Normal"/>
    <w:link w:val="FootnoteTextChar"/>
    <w:uiPriority w:val="99"/>
    <w:unhideWhenUsed/>
    <w:rsid w:val="001060DF"/>
  </w:style>
  <w:style w:type="character" w:customStyle="1" w:styleId="FootnoteTextChar">
    <w:name w:val="Footnote Text Char"/>
    <w:basedOn w:val="DefaultParagraphFont"/>
    <w:link w:val="FootnoteText"/>
    <w:uiPriority w:val="99"/>
    <w:rsid w:val="001060DF"/>
  </w:style>
  <w:style w:type="character" w:styleId="FootnoteReference">
    <w:name w:val="footnote reference"/>
    <w:basedOn w:val="DefaultParagraphFont"/>
    <w:uiPriority w:val="99"/>
    <w:unhideWhenUsed/>
    <w:rsid w:val="00106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Biographies%20of%20Key%20Figures%20in%20the%20Shipp%20Case" TargetMode="External"/><Relationship Id="rId13" Type="http://schemas.openxmlformats.org/officeDocument/2006/relationships/hyperlink" Target="https://www.facinghistory.org/mockingbi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inghistory.org/resource-library/teaching-strategies/fishbowl" TargetMode="External"/><Relationship Id="rId12" Type="http://schemas.openxmlformats.org/officeDocument/2006/relationships/hyperlink" Target="https://www.facinghistory.org/mockingbi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inghistory.org/resource-library/teaching-strategies/iceberg-dia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mous-trials.com/sheriffshipp/1110-biographies" TargetMode="External"/><Relationship Id="rId5" Type="http://schemas.openxmlformats.org/officeDocument/2006/relationships/footnotes" Target="footnotes.xml"/><Relationship Id="rId15" Type="http://schemas.openxmlformats.org/officeDocument/2006/relationships/hyperlink" Target="https://www.facinghistory.org/mockingbird" TargetMode="External"/><Relationship Id="rId10" Type="http://schemas.openxmlformats.org/officeDocument/2006/relationships/hyperlink" Target="Biographies%20of%20Key%20Figures%20in%20the%20Shipp%20Case" TargetMode="External"/><Relationship Id="rId4" Type="http://schemas.openxmlformats.org/officeDocument/2006/relationships/webSettings" Target="webSettings.xml"/><Relationship Id="rId9" Type="http://schemas.openxmlformats.org/officeDocument/2006/relationships/hyperlink" Target="Biographies%20of%20Key%20Figures%20in%20the%20Shipp%20Case" TargetMode="External"/><Relationship Id="rId14" Type="http://schemas.openxmlformats.org/officeDocument/2006/relationships/hyperlink" Target="https://www.facinghistory.org/mockingbi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and Patricia Cooper</cp:lastModifiedBy>
  <cp:revision>5</cp:revision>
  <cp:lastPrinted>2019-11-13T14:54:00Z</cp:lastPrinted>
  <dcterms:created xsi:type="dcterms:W3CDTF">2019-11-13T14:54:00Z</dcterms:created>
  <dcterms:modified xsi:type="dcterms:W3CDTF">2021-07-27T08:38:00Z</dcterms:modified>
</cp:coreProperties>
</file>